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A0D4" w14:textId="77777777" w:rsidR="00DA3425" w:rsidRPr="00D976BA" w:rsidRDefault="00DA3425" w:rsidP="00DA3425">
      <w:pPr>
        <w:spacing w:line="360" w:lineRule="auto"/>
        <w:ind w:right="-2" w:firstLine="720"/>
        <w:jc w:val="right"/>
        <w:rPr>
          <w:rFonts w:ascii="GHEA Mariam" w:hAnsi="GHEA Mariam"/>
          <w:noProof/>
          <w:sz w:val="24"/>
          <w:szCs w:val="24"/>
        </w:rPr>
      </w:pPr>
      <w:r w:rsidRPr="00D976BA">
        <w:rPr>
          <w:rFonts w:ascii="GHEA Mariam" w:hAnsi="GHEA Mariam"/>
          <w:noProof/>
          <w:sz w:val="24"/>
          <w:szCs w:val="24"/>
          <w:lang w:eastAsia="en-US"/>
        </w:rPr>
        <w:drawing>
          <wp:anchor distT="0" distB="0" distL="114300" distR="114300" simplePos="0" relativeHeight="251659264" behindDoc="0" locked="0" layoutInCell="1" allowOverlap="1" wp14:anchorId="3C705F13" wp14:editId="3DFC2302">
            <wp:simplePos x="0" y="0"/>
            <wp:positionH relativeFrom="margin">
              <wp:align>center</wp:align>
            </wp:positionH>
            <wp:positionV relativeFrom="paragraph">
              <wp:posOffset>-89535</wp:posOffset>
            </wp:positionV>
            <wp:extent cx="1276066" cy="122183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lum contrast="6000"/>
                      <a:extLst>
                        <a:ext uri="{28A0092B-C50C-407E-A947-70E740481C1C}">
                          <a14:useLocalDpi xmlns:a14="http://schemas.microsoft.com/office/drawing/2010/main" val="0"/>
                        </a:ext>
                      </a:extLst>
                    </a:blip>
                    <a:srcRect/>
                    <a:stretch>
                      <a:fillRect/>
                    </a:stretch>
                  </pic:blipFill>
                  <pic:spPr bwMode="auto">
                    <a:xfrm>
                      <a:off x="0" y="0"/>
                      <a:ext cx="1276066" cy="1221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76BA">
        <w:rPr>
          <w:rFonts w:ascii="GHEA Mariam" w:hAnsi="GHEA Mariam"/>
          <w:noProof/>
          <w:sz w:val="24"/>
          <w:szCs w:val="24"/>
        </w:rPr>
        <w:t>ԵԴ</w:t>
      </w:r>
      <w:r w:rsidRPr="00D976BA">
        <w:rPr>
          <w:rFonts w:ascii="GHEA Mariam" w:hAnsi="GHEA Mariam"/>
          <w:noProof/>
          <w:sz w:val="24"/>
          <w:szCs w:val="24"/>
          <w:lang w:val="ru-RU"/>
        </w:rPr>
        <w:t>/0</w:t>
      </w:r>
      <w:r w:rsidRPr="00D976BA">
        <w:rPr>
          <w:rFonts w:ascii="GHEA Mariam" w:hAnsi="GHEA Mariam"/>
          <w:noProof/>
          <w:sz w:val="24"/>
          <w:szCs w:val="24"/>
          <w:lang w:val="hy-AM"/>
        </w:rPr>
        <w:t>0</w:t>
      </w:r>
      <w:r w:rsidRPr="00D976BA">
        <w:rPr>
          <w:rFonts w:ascii="GHEA Mariam" w:hAnsi="GHEA Mariam"/>
          <w:noProof/>
          <w:sz w:val="24"/>
          <w:szCs w:val="24"/>
        </w:rPr>
        <w:t>25</w:t>
      </w:r>
      <w:r w:rsidRPr="00D976BA">
        <w:rPr>
          <w:rFonts w:ascii="GHEA Mariam" w:hAnsi="GHEA Mariam"/>
          <w:noProof/>
          <w:sz w:val="24"/>
          <w:szCs w:val="24"/>
          <w:lang w:val="ru-RU"/>
        </w:rPr>
        <w:t>/</w:t>
      </w:r>
      <w:r w:rsidRPr="00D976BA">
        <w:rPr>
          <w:rFonts w:ascii="GHEA Mariam" w:hAnsi="GHEA Mariam"/>
          <w:noProof/>
          <w:sz w:val="24"/>
          <w:szCs w:val="24"/>
        </w:rPr>
        <w:t>01</w:t>
      </w:r>
      <w:r w:rsidRPr="00D976BA">
        <w:rPr>
          <w:rFonts w:ascii="GHEA Mariam" w:hAnsi="GHEA Mariam"/>
          <w:noProof/>
          <w:sz w:val="24"/>
          <w:szCs w:val="24"/>
          <w:lang w:val="ru-RU"/>
        </w:rPr>
        <w:t>/</w:t>
      </w:r>
      <w:r w:rsidRPr="00D976BA">
        <w:rPr>
          <w:rFonts w:ascii="GHEA Mariam" w:hAnsi="GHEA Mariam"/>
          <w:noProof/>
          <w:sz w:val="24"/>
          <w:szCs w:val="24"/>
          <w:lang w:val="hy-AM"/>
        </w:rPr>
        <w:t>2</w:t>
      </w:r>
      <w:r w:rsidRPr="00D976BA">
        <w:rPr>
          <w:rFonts w:ascii="GHEA Mariam" w:hAnsi="GHEA Mariam"/>
          <w:noProof/>
          <w:sz w:val="24"/>
          <w:szCs w:val="24"/>
        </w:rPr>
        <w:t>3</w:t>
      </w:r>
    </w:p>
    <w:p w14:paraId="40BEAB86" w14:textId="77777777" w:rsidR="00DA3425" w:rsidRPr="00D976BA" w:rsidRDefault="00DA3425" w:rsidP="00DA3425">
      <w:pPr>
        <w:spacing w:line="360" w:lineRule="auto"/>
        <w:ind w:right="-2" w:firstLine="720"/>
        <w:jc w:val="right"/>
        <w:rPr>
          <w:rFonts w:ascii="GHEA Mariam" w:hAnsi="GHEA Mariam"/>
          <w:sz w:val="24"/>
          <w:szCs w:val="24"/>
        </w:rPr>
      </w:pPr>
    </w:p>
    <w:p w14:paraId="6DC70A98" w14:textId="77777777" w:rsidR="00DA3425" w:rsidRPr="00D976BA" w:rsidRDefault="00DA3425" w:rsidP="00DA3425">
      <w:pPr>
        <w:spacing w:line="360" w:lineRule="auto"/>
        <w:ind w:right="-334"/>
        <w:jc w:val="both"/>
        <w:rPr>
          <w:rFonts w:ascii="GHEA Mariam" w:hAnsi="GHEA Mariam" w:cs="Sylfaen"/>
          <w:sz w:val="24"/>
          <w:szCs w:val="24"/>
          <w:lang w:val="ru-RU"/>
        </w:rPr>
      </w:pPr>
    </w:p>
    <w:p w14:paraId="07EE5E09" w14:textId="77777777" w:rsidR="00DA3425" w:rsidRPr="00D976BA" w:rsidRDefault="00DA3425" w:rsidP="00DA3425">
      <w:pPr>
        <w:spacing w:line="360" w:lineRule="auto"/>
        <w:ind w:right="-334" w:firstLine="720"/>
        <w:jc w:val="center"/>
        <w:rPr>
          <w:rFonts w:ascii="GHEA Mariam" w:hAnsi="GHEA Mariam" w:cs="Sylfaen"/>
          <w:sz w:val="24"/>
          <w:szCs w:val="24"/>
        </w:rPr>
      </w:pPr>
    </w:p>
    <w:p w14:paraId="5E9A39A3" w14:textId="77777777" w:rsidR="00DA3425" w:rsidRPr="00D976BA" w:rsidRDefault="00DA3425" w:rsidP="00DA3425">
      <w:pPr>
        <w:spacing w:line="360" w:lineRule="auto"/>
        <w:ind w:right="2"/>
        <w:rPr>
          <w:rFonts w:ascii="GHEA Mariam" w:hAnsi="GHEA Mariam" w:cs="Sylfaen"/>
          <w:sz w:val="12"/>
          <w:szCs w:val="12"/>
        </w:rPr>
      </w:pPr>
    </w:p>
    <w:p w14:paraId="5DA20F29" w14:textId="77777777" w:rsidR="00DA3425" w:rsidRPr="00D976BA" w:rsidRDefault="00DA3425" w:rsidP="00DA3425">
      <w:pPr>
        <w:tabs>
          <w:tab w:val="left" w:pos="567"/>
        </w:tabs>
        <w:spacing w:line="360" w:lineRule="auto"/>
        <w:ind w:left="-2" w:firstLine="2"/>
        <w:jc w:val="center"/>
        <w:rPr>
          <w:rFonts w:ascii="GHEA Mariam" w:eastAsia="GHEA Mariam" w:hAnsi="GHEA Mariam" w:cs="GHEA Mariam"/>
          <w:position w:val="-1"/>
          <w:sz w:val="32"/>
          <w:szCs w:val="32"/>
          <w:lang w:val="hy-AM" w:eastAsia="ru-RU"/>
        </w:rPr>
      </w:pPr>
      <w:r w:rsidRPr="00D976BA">
        <w:rPr>
          <w:rFonts w:ascii="GHEA Mariam" w:eastAsia="GHEA Mariam" w:hAnsi="GHEA Mariam" w:cs="GHEA Mariam"/>
          <w:position w:val="-1"/>
          <w:sz w:val="32"/>
          <w:szCs w:val="32"/>
          <w:lang w:val="hy-AM" w:eastAsia="ru-RU"/>
        </w:rPr>
        <w:t>ՀԱՅԱՍՏԱՆԻ ՀԱՆՐԱՊԵՏՈՒԹՅՈՒՆ</w:t>
      </w:r>
    </w:p>
    <w:p w14:paraId="2D2C75C8" w14:textId="77777777" w:rsidR="00DA3425" w:rsidRPr="00D976BA" w:rsidRDefault="00DA3425" w:rsidP="00DA3425">
      <w:pPr>
        <w:tabs>
          <w:tab w:val="left" w:pos="567"/>
        </w:tabs>
        <w:spacing w:line="360" w:lineRule="auto"/>
        <w:ind w:left="-2" w:firstLine="2"/>
        <w:jc w:val="center"/>
        <w:rPr>
          <w:rFonts w:ascii="GHEA Mariam" w:eastAsia="GHEA Mariam" w:hAnsi="GHEA Mariam" w:cs="GHEA Mariam"/>
          <w:position w:val="-1"/>
          <w:sz w:val="32"/>
          <w:szCs w:val="32"/>
          <w:lang w:val="hy-AM" w:eastAsia="ru-RU"/>
        </w:rPr>
      </w:pPr>
      <w:r w:rsidRPr="00D976BA">
        <w:rPr>
          <w:rFonts w:ascii="GHEA Mariam" w:eastAsia="GHEA Mariam" w:hAnsi="GHEA Mariam" w:cs="GHEA Mariam"/>
          <w:position w:val="-1"/>
          <w:sz w:val="32"/>
          <w:szCs w:val="32"/>
          <w:lang w:val="hy-AM" w:eastAsia="ru-RU"/>
        </w:rPr>
        <w:t>ՎՃՌԱԲԵԿ ԴԱՏԱՐԱՆ</w:t>
      </w:r>
    </w:p>
    <w:p w14:paraId="1DAF43FD" w14:textId="77777777" w:rsidR="00DA3425" w:rsidRPr="00D976BA" w:rsidRDefault="00DA3425" w:rsidP="00DA3425">
      <w:pPr>
        <w:tabs>
          <w:tab w:val="left" w:pos="567"/>
        </w:tabs>
        <w:spacing w:line="360" w:lineRule="auto"/>
        <w:ind w:left="-2" w:firstLine="2"/>
        <w:jc w:val="center"/>
        <w:rPr>
          <w:rFonts w:ascii="GHEA Mariam" w:eastAsia="GHEA Mariam" w:hAnsi="GHEA Mariam" w:cs="GHEA Mariam"/>
          <w:position w:val="-1"/>
          <w:sz w:val="32"/>
          <w:szCs w:val="32"/>
          <w:lang w:val="hy-AM" w:eastAsia="ru-RU"/>
        </w:rPr>
      </w:pPr>
      <w:r w:rsidRPr="00D976BA">
        <w:rPr>
          <w:rFonts w:ascii="GHEA Mariam" w:eastAsia="GHEA Mariam" w:hAnsi="GHEA Mariam" w:cs="GHEA Mariam"/>
          <w:b/>
          <w:position w:val="-1"/>
          <w:sz w:val="32"/>
          <w:szCs w:val="32"/>
          <w:lang w:val="hy-AM" w:eastAsia="ru-RU"/>
        </w:rPr>
        <w:t>Ո Ր Ո Շ ՈՒ Մ</w:t>
      </w:r>
    </w:p>
    <w:p w14:paraId="67CFFB94" w14:textId="77777777" w:rsidR="00DA3425" w:rsidRPr="00D976BA" w:rsidRDefault="00DA3425" w:rsidP="00DA3425">
      <w:pPr>
        <w:tabs>
          <w:tab w:val="left" w:pos="567"/>
        </w:tabs>
        <w:spacing w:line="360" w:lineRule="auto"/>
        <w:ind w:left="-2" w:firstLine="2"/>
        <w:jc w:val="center"/>
        <w:rPr>
          <w:rFonts w:ascii="GHEA Mariam" w:eastAsia="GHEA Mariam" w:hAnsi="GHEA Mariam" w:cs="GHEA Mariam"/>
          <w:position w:val="-1"/>
          <w:sz w:val="32"/>
          <w:szCs w:val="32"/>
          <w:lang w:val="hy-AM" w:eastAsia="ru-RU"/>
        </w:rPr>
      </w:pPr>
      <w:r w:rsidRPr="00D976BA">
        <w:rPr>
          <w:rFonts w:ascii="GHEA Mariam" w:eastAsia="GHEA Mariam" w:hAnsi="GHEA Mariam" w:cs="GHEA Mariam"/>
          <w:position w:val="-1"/>
          <w:sz w:val="28"/>
          <w:szCs w:val="28"/>
          <w:lang w:val="hy-AM" w:eastAsia="ru-RU"/>
        </w:rPr>
        <w:t>ՀԱՅԱՍՏԱՆԻ ՀԱՆՐԱՊԵՏՈՒԹՅԱՆ ԱՆՈՒՆԻՑ</w:t>
      </w:r>
    </w:p>
    <w:p w14:paraId="30F33F39" w14:textId="77777777" w:rsidR="00DA3425" w:rsidRPr="00D976BA" w:rsidRDefault="00DA3425" w:rsidP="00DA3425">
      <w:pPr>
        <w:spacing w:line="360" w:lineRule="auto"/>
        <w:ind w:right="-334" w:firstLine="720"/>
        <w:jc w:val="both"/>
        <w:rPr>
          <w:rFonts w:ascii="GHEA Mariam" w:hAnsi="GHEA Mariam"/>
          <w:sz w:val="24"/>
          <w:szCs w:val="24"/>
          <w:highlight w:val="yellow"/>
          <w:lang w:val="hy-AM"/>
        </w:rPr>
      </w:pPr>
    </w:p>
    <w:p w14:paraId="7ECD3B1B" w14:textId="77777777" w:rsidR="00DA3425" w:rsidRPr="00D976BA" w:rsidRDefault="00DA3425" w:rsidP="00DA3425">
      <w:pPr>
        <w:spacing w:line="276" w:lineRule="auto"/>
        <w:rPr>
          <w:rFonts w:ascii="GHEA Mariam" w:eastAsia="GHEA Mariam" w:hAnsi="GHEA Mariam" w:cs="GHEA Mariam"/>
          <w:position w:val="-1"/>
          <w:sz w:val="24"/>
          <w:szCs w:val="24"/>
          <w:lang w:val="hy-AM"/>
        </w:rPr>
      </w:pPr>
      <w:r w:rsidRPr="00D976BA">
        <w:rPr>
          <w:rFonts w:ascii="GHEA Mariam" w:eastAsia="GHEA Mariam" w:hAnsi="GHEA Mariam" w:cs="GHEA Mariam"/>
          <w:position w:val="-1"/>
          <w:sz w:val="24"/>
          <w:szCs w:val="24"/>
          <w:lang w:val="hy-AM"/>
        </w:rPr>
        <w:t xml:space="preserve">Երևան քաղաքի առաջին ատյանի </w:t>
      </w:r>
    </w:p>
    <w:p w14:paraId="22616D00" w14:textId="77777777" w:rsidR="00DA3425" w:rsidRPr="00D976BA" w:rsidRDefault="00DA3425" w:rsidP="00DA3425">
      <w:pPr>
        <w:spacing w:line="276" w:lineRule="auto"/>
        <w:rPr>
          <w:rFonts w:ascii="GHEA Mariam" w:eastAsia="GHEA Mariam" w:hAnsi="GHEA Mariam" w:cs="GHEA Mariam"/>
          <w:position w:val="-1"/>
          <w:sz w:val="24"/>
          <w:szCs w:val="24"/>
          <w:lang w:val="hy-AM"/>
        </w:rPr>
      </w:pPr>
      <w:r w:rsidRPr="00D976BA">
        <w:rPr>
          <w:rFonts w:ascii="GHEA Mariam" w:eastAsia="GHEA Mariam" w:hAnsi="GHEA Mariam" w:cs="GHEA Mariam"/>
          <w:position w:val="-1"/>
          <w:sz w:val="24"/>
          <w:szCs w:val="24"/>
          <w:lang w:val="hy-AM"/>
        </w:rPr>
        <w:t xml:space="preserve">ընդհանուր իրավասության քրեական դատարան, </w:t>
      </w:r>
    </w:p>
    <w:p w14:paraId="0E9F6BF3" w14:textId="77777777" w:rsidR="00DA3425" w:rsidRPr="00D976BA" w:rsidRDefault="00DA3425" w:rsidP="00DA3425">
      <w:pPr>
        <w:spacing w:line="276" w:lineRule="auto"/>
        <w:rPr>
          <w:rFonts w:ascii="GHEA Mariam" w:eastAsia="MS Mincho" w:hAnsi="GHEA Mariam" w:cs="MS Mincho"/>
          <w:position w:val="-1"/>
          <w:sz w:val="24"/>
          <w:szCs w:val="24"/>
          <w:lang w:val="hy-AM"/>
        </w:rPr>
      </w:pPr>
      <w:r w:rsidRPr="00D976BA">
        <w:rPr>
          <w:rFonts w:ascii="GHEA Mariam" w:eastAsia="GHEA Mariam" w:hAnsi="GHEA Mariam" w:cs="GHEA Mariam"/>
          <w:position w:val="-1"/>
          <w:sz w:val="24"/>
          <w:szCs w:val="24"/>
          <w:lang w:val="hy-AM"/>
        </w:rPr>
        <w:t>նախագահող դատավոր</w:t>
      </w:r>
      <w:r>
        <w:rPr>
          <w:rFonts w:ascii="GHEA Mariam" w:eastAsia="GHEA Mariam" w:hAnsi="GHEA Mariam" w:cs="GHEA Mariam"/>
          <w:position w:val="-1"/>
          <w:sz w:val="24"/>
          <w:szCs w:val="24"/>
          <w:lang w:val="hy-AM"/>
        </w:rPr>
        <w:t>՝</w:t>
      </w:r>
      <w:r w:rsidRPr="00D976BA">
        <w:rPr>
          <w:rFonts w:ascii="GHEA Mariam" w:eastAsia="GHEA Mariam" w:hAnsi="GHEA Mariam" w:cs="GHEA Mariam"/>
          <w:position w:val="-1"/>
          <w:sz w:val="24"/>
          <w:szCs w:val="24"/>
          <w:lang w:val="hy-AM"/>
        </w:rPr>
        <w:t xml:space="preserve"> Հ</w:t>
      </w:r>
      <w:r w:rsidRPr="00D976BA">
        <w:rPr>
          <w:rFonts w:ascii="GHEA Mariam" w:hAnsi="GHEA Mariam"/>
          <w:sz w:val="24"/>
          <w:szCs w:val="24"/>
          <w:lang w:val="hy-AM"/>
        </w:rPr>
        <w:t>.</w:t>
      </w:r>
      <w:r w:rsidRPr="00D976BA">
        <w:rPr>
          <w:rFonts w:ascii="GHEA Mariam" w:eastAsia="MS Mincho" w:hAnsi="GHEA Mariam" w:cs="MS Mincho"/>
          <w:position w:val="-1"/>
          <w:sz w:val="24"/>
          <w:szCs w:val="24"/>
          <w:lang w:val="hy-AM"/>
        </w:rPr>
        <w:t>Մանուկյան</w:t>
      </w:r>
    </w:p>
    <w:p w14:paraId="14FCFFAE" w14:textId="77777777" w:rsidR="00DA3425" w:rsidRPr="00D976BA" w:rsidRDefault="00DA3425" w:rsidP="00DA3425">
      <w:pPr>
        <w:spacing w:line="276" w:lineRule="auto"/>
        <w:rPr>
          <w:rFonts w:ascii="GHEA Mariam" w:eastAsia="GHEA Mariam" w:hAnsi="GHEA Mariam" w:cs="GHEA Mariam"/>
          <w:position w:val="-1"/>
          <w:sz w:val="24"/>
          <w:szCs w:val="24"/>
          <w:highlight w:val="yellow"/>
          <w:lang w:val="hy-AM"/>
        </w:rPr>
      </w:pPr>
    </w:p>
    <w:p w14:paraId="48E964BE" w14:textId="77777777" w:rsidR="00DA3425" w:rsidRPr="00D976BA" w:rsidRDefault="00DA3425" w:rsidP="00DA3425">
      <w:pPr>
        <w:spacing w:line="276" w:lineRule="auto"/>
        <w:rPr>
          <w:rFonts w:ascii="GHEA Mariam" w:hAnsi="GHEA Mariam"/>
          <w:sz w:val="24"/>
          <w:szCs w:val="24"/>
          <w:lang w:val="hy-AM"/>
        </w:rPr>
      </w:pPr>
      <w:r w:rsidRPr="00D976BA">
        <w:rPr>
          <w:rFonts w:ascii="GHEA Mariam" w:hAnsi="GHEA Mariam" w:cs="Sylfaen"/>
          <w:sz w:val="24"/>
          <w:szCs w:val="24"/>
          <w:lang w:val="hy-AM"/>
        </w:rPr>
        <w:t>Հայաստանի Հանրապետության</w:t>
      </w:r>
    </w:p>
    <w:p w14:paraId="3CCA9F25" w14:textId="77777777" w:rsidR="00DA3425" w:rsidRPr="00D976BA" w:rsidRDefault="00DA3425" w:rsidP="00DA3425">
      <w:pPr>
        <w:spacing w:line="276" w:lineRule="auto"/>
        <w:rPr>
          <w:rFonts w:ascii="GHEA Mariam" w:hAnsi="GHEA Mariam"/>
          <w:sz w:val="24"/>
          <w:szCs w:val="24"/>
          <w:lang w:val="hy-AM"/>
        </w:rPr>
      </w:pPr>
      <w:r w:rsidRPr="00D976BA">
        <w:rPr>
          <w:rFonts w:ascii="GHEA Mariam" w:hAnsi="GHEA Mariam" w:cs="Sylfaen"/>
          <w:sz w:val="24"/>
          <w:szCs w:val="24"/>
          <w:lang w:val="hy-AM"/>
        </w:rPr>
        <w:t>վերաքննիչ քրեական դատարան,</w:t>
      </w:r>
    </w:p>
    <w:p w14:paraId="44482B47" w14:textId="77777777" w:rsidR="00DA3425" w:rsidRPr="00D976BA" w:rsidRDefault="00DA3425" w:rsidP="00DA3425">
      <w:pPr>
        <w:tabs>
          <w:tab w:val="left" w:pos="3828"/>
        </w:tabs>
        <w:spacing w:line="276" w:lineRule="auto"/>
        <w:rPr>
          <w:rFonts w:ascii="GHEA Mariam" w:hAnsi="GHEA Mariam"/>
          <w:sz w:val="24"/>
          <w:szCs w:val="24"/>
          <w:lang w:val="hy-AM"/>
        </w:rPr>
      </w:pPr>
      <w:r w:rsidRPr="00D976BA">
        <w:rPr>
          <w:rFonts w:ascii="GHEA Mariam" w:hAnsi="GHEA Mariam" w:cs="Sylfaen"/>
          <w:sz w:val="24"/>
          <w:szCs w:val="24"/>
          <w:lang w:val="hy-AM"/>
        </w:rPr>
        <w:t>նախագահող դատավոր՝</w:t>
      </w:r>
      <w:r w:rsidRPr="00D976BA">
        <w:rPr>
          <w:rFonts w:ascii="GHEA Mariam" w:hAnsi="GHEA Mariam"/>
          <w:sz w:val="24"/>
          <w:szCs w:val="24"/>
          <w:lang w:val="hy-AM"/>
        </w:rPr>
        <w:t xml:space="preserve"> Լ.Աբգարյան</w:t>
      </w:r>
    </w:p>
    <w:p w14:paraId="1FB11EA8" w14:textId="77777777" w:rsidR="00DA3425" w:rsidRPr="00D976BA" w:rsidRDefault="00DA3425" w:rsidP="00DA3425">
      <w:pPr>
        <w:spacing w:line="360" w:lineRule="auto"/>
        <w:ind w:right="-334" w:firstLine="567"/>
        <w:rPr>
          <w:rFonts w:ascii="GHEA Mariam" w:hAnsi="GHEA Mariam"/>
          <w:sz w:val="24"/>
          <w:szCs w:val="24"/>
          <w:highlight w:val="yellow"/>
          <w:lang w:val="hy-AM"/>
        </w:rPr>
      </w:pPr>
      <w:r w:rsidRPr="00D976BA">
        <w:rPr>
          <w:rFonts w:ascii="GHEA Mariam" w:hAnsi="GHEA Mariam" w:cs="Sylfaen"/>
          <w:sz w:val="24"/>
          <w:szCs w:val="24"/>
          <w:highlight w:val="yellow"/>
          <w:lang w:val="hy-AM"/>
        </w:rPr>
        <w:t xml:space="preserve">                 </w:t>
      </w:r>
    </w:p>
    <w:p w14:paraId="68F1E108" w14:textId="0D118ACA" w:rsidR="00DA3425" w:rsidRPr="00D976BA" w:rsidRDefault="00FA28A7" w:rsidP="00DA3425">
      <w:pPr>
        <w:tabs>
          <w:tab w:val="left" w:pos="6480"/>
          <w:tab w:val="left" w:pos="6840"/>
        </w:tabs>
        <w:spacing w:line="360" w:lineRule="auto"/>
        <w:ind w:firstLine="567"/>
        <w:rPr>
          <w:rFonts w:ascii="GHEA Mariam" w:hAnsi="GHEA Mariam" w:cs="Sylfaen"/>
          <w:sz w:val="24"/>
          <w:szCs w:val="24"/>
          <w:lang w:val="hy-AM"/>
        </w:rPr>
      </w:pPr>
      <w:r w:rsidRPr="00FB0D42">
        <w:rPr>
          <w:rFonts w:ascii="GHEA Mariam" w:hAnsi="GHEA Mariam"/>
          <w:sz w:val="24"/>
          <w:szCs w:val="24"/>
          <w:lang w:val="hy-AM"/>
        </w:rPr>
        <w:t>1</w:t>
      </w:r>
      <w:r w:rsidR="00FB0D42" w:rsidRPr="00FB0D42">
        <w:rPr>
          <w:rFonts w:ascii="GHEA Mariam" w:hAnsi="GHEA Mariam"/>
          <w:sz w:val="24"/>
          <w:szCs w:val="24"/>
          <w:lang w:val="hy-AM"/>
        </w:rPr>
        <w:t>0</w:t>
      </w:r>
      <w:r w:rsidR="00DA3425" w:rsidRPr="00FB0D42">
        <w:rPr>
          <w:rFonts w:ascii="GHEA Mariam" w:hAnsi="GHEA Mariam"/>
          <w:sz w:val="24"/>
          <w:szCs w:val="24"/>
          <w:lang w:val="hy-AM"/>
        </w:rPr>
        <w:t xml:space="preserve"> </w:t>
      </w:r>
      <w:r w:rsidR="00FB0D42" w:rsidRPr="00FB0D42">
        <w:rPr>
          <w:rFonts w:ascii="GHEA Mariam" w:hAnsi="GHEA Mariam"/>
          <w:sz w:val="24"/>
          <w:szCs w:val="24"/>
          <w:lang w:val="hy-AM"/>
        </w:rPr>
        <w:t>մարտի</w:t>
      </w:r>
      <w:r w:rsidR="00DA3425" w:rsidRPr="00D976BA">
        <w:rPr>
          <w:rFonts w:ascii="GHEA Mariam" w:hAnsi="GHEA Mariam"/>
          <w:sz w:val="24"/>
          <w:szCs w:val="24"/>
          <w:lang w:val="hy-AM"/>
        </w:rPr>
        <w:t xml:space="preserve"> 2026 </w:t>
      </w:r>
      <w:r w:rsidR="00DA3425" w:rsidRPr="00D976BA">
        <w:rPr>
          <w:rFonts w:ascii="GHEA Mariam" w:hAnsi="GHEA Mariam" w:cs="Sylfaen"/>
          <w:sz w:val="24"/>
          <w:szCs w:val="24"/>
          <w:lang w:val="hy-AM"/>
        </w:rPr>
        <w:t xml:space="preserve">թվական </w:t>
      </w:r>
      <w:r w:rsidR="00DA3425" w:rsidRPr="00D976BA">
        <w:rPr>
          <w:rFonts w:ascii="GHEA Mariam" w:hAnsi="GHEA Mariam"/>
          <w:sz w:val="24"/>
          <w:szCs w:val="24"/>
          <w:lang w:val="hy-AM"/>
        </w:rPr>
        <w:t xml:space="preserve"> </w:t>
      </w:r>
      <w:r w:rsidR="00DA3425" w:rsidRPr="00D976BA">
        <w:rPr>
          <w:rFonts w:ascii="GHEA Mariam" w:hAnsi="GHEA Mariam"/>
          <w:sz w:val="24"/>
          <w:szCs w:val="24"/>
          <w:lang w:val="hy-AM"/>
        </w:rPr>
        <w:tab/>
      </w:r>
      <w:r w:rsidR="00DA3425" w:rsidRPr="00D976BA">
        <w:rPr>
          <w:rFonts w:ascii="GHEA Mariam" w:hAnsi="GHEA Mariam"/>
          <w:sz w:val="24"/>
          <w:szCs w:val="24"/>
          <w:lang w:val="hy-AM"/>
        </w:rPr>
        <w:tab/>
      </w:r>
      <w:r w:rsidR="00BB02C9">
        <w:rPr>
          <w:rFonts w:ascii="GHEA Mariam" w:hAnsi="GHEA Mariam"/>
          <w:sz w:val="24"/>
          <w:szCs w:val="24"/>
          <w:lang w:val="hy-AM"/>
        </w:rPr>
        <w:t xml:space="preserve">              </w:t>
      </w:r>
      <w:r w:rsidR="00DA3425" w:rsidRPr="00D976BA">
        <w:rPr>
          <w:rFonts w:ascii="GHEA Mariam" w:hAnsi="GHEA Mariam" w:cs="Sylfaen"/>
          <w:sz w:val="24"/>
          <w:szCs w:val="24"/>
          <w:lang w:val="hy-AM"/>
        </w:rPr>
        <w:t>ք</w:t>
      </w:r>
      <w:r w:rsidR="00DA3425" w:rsidRPr="00D976BA">
        <w:rPr>
          <w:rFonts w:ascii="GHEA Mariam" w:hAnsi="GHEA Mariam"/>
          <w:sz w:val="24"/>
          <w:szCs w:val="24"/>
          <w:lang w:val="hy-AM"/>
        </w:rPr>
        <w:t>.</w:t>
      </w:r>
      <w:r w:rsidR="00DA3425" w:rsidRPr="00D976BA">
        <w:rPr>
          <w:rFonts w:ascii="GHEA Mariam" w:hAnsi="GHEA Mariam" w:cs="Sylfaen"/>
          <w:sz w:val="24"/>
          <w:szCs w:val="24"/>
          <w:lang w:val="hy-AM"/>
        </w:rPr>
        <w:t>Երևան</w:t>
      </w:r>
    </w:p>
    <w:p w14:paraId="2252CD1F" w14:textId="77777777" w:rsidR="00DA3425" w:rsidRPr="00D976BA" w:rsidRDefault="00DA3425" w:rsidP="00DA3425">
      <w:pPr>
        <w:tabs>
          <w:tab w:val="left" w:pos="6480"/>
          <w:tab w:val="left" w:pos="6840"/>
        </w:tabs>
        <w:spacing w:line="360" w:lineRule="auto"/>
        <w:ind w:right="-2"/>
        <w:jc w:val="center"/>
        <w:rPr>
          <w:rFonts w:ascii="GHEA Mariam" w:hAnsi="GHEA Mariam" w:cs="Sylfaen"/>
          <w:sz w:val="24"/>
          <w:szCs w:val="24"/>
          <w:lang w:val="hy-AM"/>
        </w:rPr>
      </w:pPr>
    </w:p>
    <w:p w14:paraId="5D93D03D" w14:textId="77777777" w:rsidR="00DA3425" w:rsidRPr="00D976BA" w:rsidRDefault="00DA3425" w:rsidP="00BB02C9">
      <w:pPr>
        <w:spacing w:line="360" w:lineRule="auto"/>
        <w:ind w:right="-2"/>
        <w:rPr>
          <w:rFonts w:ascii="GHEA Mariam" w:hAnsi="GHEA Mariam"/>
          <w:sz w:val="24"/>
          <w:szCs w:val="24"/>
          <w:lang w:val="hy-AM"/>
        </w:rPr>
      </w:pPr>
      <w:r w:rsidRPr="00D976BA">
        <w:rPr>
          <w:rFonts w:ascii="GHEA Mariam" w:hAnsi="GHEA Mariam" w:cs="Sylfaen"/>
          <w:sz w:val="24"/>
          <w:szCs w:val="24"/>
          <w:lang w:val="hy-AM"/>
        </w:rPr>
        <w:t>ՀՀ Վճռաբեկ դատարանի քրեական պալատը</w:t>
      </w:r>
      <w:r w:rsidRPr="00D976BA">
        <w:rPr>
          <w:rFonts w:ascii="GHEA Mariam" w:hAnsi="GHEA Mariam"/>
          <w:sz w:val="24"/>
          <w:szCs w:val="24"/>
          <w:lang w:val="hy-AM"/>
        </w:rPr>
        <w:t xml:space="preserve"> (</w:t>
      </w:r>
      <w:r w:rsidRPr="00D976BA">
        <w:rPr>
          <w:rFonts w:ascii="GHEA Mariam" w:hAnsi="GHEA Mariam" w:cs="Sylfaen"/>
          <w:sz w:val="24"/>
          <w:szCs w:val="24"/>
          <w:lang w:val="hy-AM"/>
        </w:rPr>
        <w:t>այսուհետ</w:t>
      </w:r>
      <w:r w:rsidRPr="00D976BA">
        <w:rPr>
          <w:rFonts w:ascii="GHEA Mariam" w:hAnsi="GHEA Mariam"/>
          <w:sz w:val="24"/>
          <w:szCs w:val="24"/>
          <w:lang w:val="hy-AM"/>
        </w:rPr>
        <w:t xml:space="preserve">՝ </w:t>
      </w:r>
      <w:r w:rsidRPr="00D976BA">
        <w:rPr>
          <w:rFonts w:ascii="GHEA Mariam" w:hAnsi="GHEA Mariam" w:cs="Sylfaen"/>
          <w:sz w:val="24"/>
          <w:szCs w:val="24"/>
          <w:lang w:val="hy-AM"/>
        </w:rPr>
        <w:t>Վճռաբեկ դատարան</w:t>
      </w:r>
      <w:r w:rsidRPr="00D976BA">
        <w:rPr>
          <w:rFonts w:ascii="GHEA Mariam" w:hAnsi="GHEA Mariam"/>
          <w:sz w:val="24"/>
          <w:szCs w:val="24"/>
          <w:lang w:val="hy-AM"/>
        </w:rPr>
        <w:t>),</w:t>
      </w:r>
    </w:p>
    <w:p w14:paraId="0AA893EC" w14:textId="77777777" w:rsidR="00DA3425" w:rsidRPr="00D976BA" w:rsidRDefault="00DA3425" w:rsidP="00DA3425">
      <w:pPr>
        <w:spacing w:line="360" w:lineRule="auto"/>
        <w:ind w:right="-334" w:firstLine="720"/>
        <w:jc w:val="both"/>
        <w:rPr>
          <w:rFonts w:ascii="GHEA Mariam" w:hAnsi="GHEA Mariam" w:cs="Sylfaen"/>
          <w:sz w:val="14"/>
          <w:szCs w:val="14"/>
          <w:lang w:val="hy-AM"/>
        </w:rPr>
      </w:pPr>
      <w:r w:rsidRPr="00D976BA">
        <w:rPr>
          <w:rFonts w:ascii="GHEA Mariam" w:hAnsi="GHEA Mariam"/>
          <w:sz w:val="24"/>
          <w:szCs w:val="24"/>
          <w:lang w:val="hy-AM"/>
        </w:rPr>
        <w:t xml:space="preserve"> </w:t>
      </w:r>
    </w:p>
    <w:p w14:paraId="003F7D76" w14:textId="77777777" w:rsidR="00DA3425" w:rsidRPr="00D976BA" w:rsidRDefault="00DA3425" w:rsidP="00DA3425">
      <w:pPr>
        <w:spacing w:line="276" w:lineRule="auto"/>
        <w:ind w:right="-2" w:firstLine="567"/>
        <w:jc w:val="right"/>
        <w:rPr>
          <w:rFonts w:ascii="GHEA Mariam" w:hAnsi="GHEA Mariam" w:cs="Sylfaen"/>
          <w:sz w:val="24"/>
          <w:szCs w:val="24"/>
          <w:lang w:val="hy-AM"/>
        </w:rPr>
      </w:pPr>
      <w:r w:rsidRPr="00D976BA">
        <w:rPr>
          <w:rFonts w:ascii="GHEA Mariam" w:hAnsi="GHEA Mariam" w:cs="Sylfaen"/>
          <w:sz w:val="24"/>
          <w:szCs w:val="24"/>
          <w:lang w:val="hy-AM"/>
        </w:rPr>
        <w:t xml:space="preserve">                                            նախագահությամբ՝                  Հ.ԱՍԱՏՐՅԱՆԻ</w:t>
      </w:r>
    </w:p>
    <w:p w14:paraId="1EBCB83D" w14:textId="77777777" w:rsidR="00DA3425" w:rsidRPr="00D976BA" w:rsidRDefault="00DA3425" w:rsidP="00DA3425">
      <w:pPr>
        <w:spacing w:line="276" w:lineRule="auto"/>
        <w:ind w:right="-2" w:firstLine="567"/>
        <w:jc w:val="right"/>
        <w:rPr>
          <w:rFonts w:ascii="GHEA Mariam" w:hAnsi="GHEA Mariam" w:cs="Sylfaen"/>
          <w:sz w:val="24"/>
          <w:szCs w:val="24"/>
          <w:lang w:val="hy-AM"/>
        </w:rPr>
      </w:pPr>
      <w:r w:rsidRPr="00D976BA">
        <w:rPr>
          <w:rFonts w:ascii="GHEA Mariam" w:hAnsi="GHEA Mariam" w:cs="Sylfaen"/>
          <w:sz w:val="24"/>
          <w:szCs w:val="24"/>
          <w:lang w:val="hy-AM"/>
        </w:rPr>
        <w:t>մասնակցությամբ դատավորներ՝               Ս.ԱՎԵՏԻՍՅԱՆԻ</w:t>
      </w:r>
    </w:p>
    <w:p w14:paraId="48F4C19F" w14:textId="77777777" w:rsidR="00DA3425" w:rsidRPr="00D976BA" w:rsidRDefault="00DA3425" w:rsidP="00DA3425">
      <w:pPr>
        <w:spacing w:line="276" w:lineRule="auto"/>
        <w:ind w:right="-2" w:firstLine="567"/>
        <w:jc w:val="right"/>
        <w:rPr>
          <w:rFonts w:ascii="GHEA Mariam" w:hAnsi="GHEA Mariam" w:cs="Sylfaen"/>
          <w:sz w:val="24"/>
          <w:szCs w:val="24"/>
          <w:lang w:val="hy-AM"/>
        </w:rPr>
      </w:pPr>
      <w:r w:rsidRPr="00D976BA">
        <w:rPr>
          <w:rFonts w:ascii="GHEA Mariam" w:hAnsi="GHEA Mariam" w:cs="Sylfaen"/>
          <w:sz w:val="24"/>
          <w:szCs w:val="24"/>
          <w:lang w:val="hy-AM"/>
        </w:rPr>
        <w:t>Հ.ԳՐԻԳՈՐՅԱՆԻ</w:t>
      </w:r>
    </w:p>
    <w:p w14:paraId="70B4C13B" w14:textId="77777777" w:rsidR="00DA3425" w:rsidRPr="000A30D2" w:rsidRDefault="00DA3425" w:rsidP="00DA3425">
      <w:pPr>
        <w:tabs>
          <w:tab w:val="left" w:pos="6663"/>
          <w:tab w:val="left" w:pos="6946"/>
        </w:tabs>
        <w:spacing w:line="276" w:lineRule="auto"/>
        <w:ind w:right="-2" w:firstLine="567"/>
        <w:jc w:val="right"/>
        <w:rPr>
          <w:rFonts w:ascii="GHEA Mariam" w:eastAsia="MS Mincho" w:hAnsi="GHEA Mariam" w:cs="MS Mincho"/>
          <w:sz w:val="24"/>
          <w:szCs w:val="24"/>
          <w:lang w:val="hy-AM"/>
        </w:rPr>
      </w:pPr>
      <w:r w:rsidRPr="00D976BA">
        <w:rPr>
          <w:rFonts w:ascii="GHEA Mariam" w:hAnsi="GHEA Mariam" w:cs="Sylfaen"/>
          <w:sz w:val="24"/>
          <w:szCs w:val="24"/>
          <w:lang w:val="hy-AM"/>
        </w:rPr>
        <w:t xml:space="preserve">                               </w:t>
      </w:r>
      <w:r w:rsidRPr="000A30D2">
        <w:rPr>
          <w:rFonts w:ascii="GHEA Mariam" w:hAnsi="GHEA Mariam" w:cs="Sylfaen"/>
          <w:sz w:val="24"/>
          <w:szCs w:val="24"/>
          <w:lang w:val="hy-AM"/>
        </w:rPr>
        <w:t>Ա.</w:t>
      </w:r>
      <w:r w:rsidRPr="000A30D2">
        <w:rPr>
          <w:rFonts w:ascii="GHEA Mariam" w:eastAsia="MS Mincho" w:hAnsi="GHEA Mariam" w:cs="MS Mincho"/>
          <w:sz w:val="24"/>
          <w:szCs w:val="24"/>
          <w:lang w:val="hy-AM"/>
        </w:rPr>
        <w:t>ԴԱՆԻԵԼՅԱՆԻ</w:t>
      </w:r>
    </w:p>
    <w:p w14:paraId="6165F7C8" w14:textId="77777777" w:rsidR="00DA3425" w:rsidRPr="00D976BA" w:rsidRDefault="00DA3425" w:rsidP="00DA3425">
      <w:pPr>
        <w:tabs>
          <w:tab w:val="left" w:pos="6663"/>
          <w:tab w:val="left" w:pos="6946"/>
        </w:tabs>
        <w:spacing w:line="276" w:lineRule="auto"/>
        <w:ind w:right="-2" w:firstLine="567"/>
        <w:jc w:val="right"/>
        <w:rPr>
          <w:rFonts w:ascii="GHEA Mariam" w:hAnsi="GHEA Mariam" w:cs="Sylfaen"/>
          <w:sz w:val="24"/>
          <w:szCs w:val="24"/>
          <w:lang w:val="hy-AM"/>
        </w:rPr>
      </w:pPr>
      <w:r w:rsidRPr="00D976BA">
        <w:rPr>
          <w:rFonts w:ascii="GHEA Mariam" w:hAnsi="GHEA Mariam" w:cs="Sylfaen"/>
          <w:sz w:val="24"/>
          <w:szCs w:val="24"/>
          <w:lang w:val="hy-AM"/>
        </w:rPr>
        <w:t>Լ.ԹԱԴԵՎՈՍՅԱՆԻ</w:t>
      </w:r>
    </w:p>
    <w:p w14:paraId="1FDF9D88" w14:textId="77777777" w:rsidR="00DA3425" w:rsidRPr="00D976BA" w:rsidRDefault="00DA3425" w:rsidP="00DA3425">
      <w:pPr>
        <w:tabs>
          <w:tab w:val="left" w:pos="6663"/>
          <w:tab w:val="left" w:pos="6946"/>
        </w:tabs>
        <w:spacing w:line="276" w:lineRule="auto"/>
        <w:ind w:right="-2" w:firstLine="567"/>
        <w:jc w:val="right"/>
        <w:rPr>
          <w:rFonts w:ascii="GHEA Mariam" w:hAnsi="GHEA Mariam" w:cs="Sylfaen"/>
          <w:sz w:val="24"/>
          <w:szCs w:val="24"/>
          <w:lang w:val="hy-AM"/>
        </w:rPr>
      </w:pPr>
      <w:r w:rsidRPr="00D976BA">
        <w:rPr>
          <w:rFonts w:ascii="GHEA Mariam" w:hAnsi="GHEA Mariam" w:cs="Sylfaen"/>
          <w:sz w:val="24"/>
          <w:szCs w:val="24"/>
          <w:lang w:val="hy-AM"/>
        </w:rPr>
        <w:t>Ա.ՊՈՂՈՍՅԱՆԻ</w:t>
      </w:r>
    </w:p>
    <w:p w14:paraId="60AB3722" w14:textId="77777777" w:rsidR="00DA3425" w:rsidRPr="00D976BA" w:rsidRDefault="00DA3425" w:rsidP="00DA3425">
      <w:pPr>
        <w:tabs>
          <w:tab w:val="left" w:pos="6663"/>
          <w:tab w:val="left" w:pos="6946"/>
        </w:tabs>
        <w:spacing w:line="276" w:lineRule="auto"/>
        <w:ind w:right="-2" w:firstLine="567"/>
        <w:jc w:val="right"/>
        <w:rPr>
          <w:rFonts w:ascii="GHEA Mariam" w:hAnsi="GHEA Mariam" w:cs="Sylfaen"/>
          <w:sz w:val="24"/>
          <w:szCs w:val="24"/>
          <w:lang w:val="hy-AM"/>
        </w:rPr>
      </w:pPr>
      <w:r w:rsidRPr="00D976BA">
        <w:rPr>
          <w:rFonts w:ascii="GHEA Mariam" w:hAnsi="GHEA Mariam" w:cs="Sylfaen"/>
          <w:sz w:val="24"/>
          <w:szCs w:val="24"/>
          <w:lang w:val="hy-AM"/>
        </w:rPr>
        <w:t xml:space="preserve"> </w:t>
      </w:r>
    </w:p>
    <w:p w14:paraId="236EED31" w14:textId="599500BE" w:rsidR="00DA3425" w:rsidRPr="00D976BA" w:rsidRDefault="00DA3425" w:rsidP="00DA3425">
      <w:pPr>
        <w:spacing w:line="360" w:lineRule="auto"/>
        <w:ind w:right="-2"/>
        <w:jc w:val="both"/>
        <w:rPr>
          <w:rFonts w:ascii="GHEA Mariam" w:hAnsi="GHEA Mariam"/>
          <w:sz w:val="24"/>
          <w:szCs w:val="24"/>
          <w:lang w:val="hy-AM"/>
        </w:rPr>
      </w:pPr>
      <w:r w:rsidRPr="00D976BA">
        <w:rPr>
          <w:rFonts w:ascii="GHEA Mariam" w:hAnsi="GHEA Mariam" w:cs="Sylfaen"/>
          <w:sz w:val="24"/>
          <w:szCs w:val="24"/>
          <w:lang w:val="hy-AM"/>
        </w:rPr>
        <w:t>գրավոր ընթացակարգով քննության առնելով ՀՀ վերաքննիչ քրեական դատարանի՝ 2025 թվականի հուլիսի 22-ի որոշման դեմ</w:t>
      </w:r>
      <w:r w:rsidR="00BB02C9">
        <w:rPr>
          <w:rFonts w:ascii="GHEA Mariam" w:hAnsi="GHEA Mariam" w:cs="Sylfaen"/>
          <w:sz w:val="24"/>
          <w:szCs w:val="24"/>
          <w:lang w:val="hy-AM"/>
        </w:rPr>
        <w:t xml:space="preserve"> մեղադրյալ</w:t>
      </w:r>
      <w:r w:rsidRPr="00D976BA">
        <w:rPr>
          <w:rFonts w:ascii="GHEA Mariam" w:hAnsi="GHEA Mariam" w:cs="Sylfaen"/>
          <w:sz w:val="24"/>
          <w:szCs w:val="24"/>
          <w:lang w:val="hy-AM"/>
        </w:rPr>
        <w:t xml:space="preserve"> Արթուր Օնիկի Գևորգյանի և պաշտպան </w:t>
      </w:r>
      <w:r w:rsidRPr="00EE28A9">
        <w:rPr>
          <w:rFonts w:ascii="GHEA Mariam" w:hAnsi="GHEA Mariam" w:cs="Sylfaen"/>
          <w:sz w:val="24"/>
          <w:szCs w:val="24"/>
          <w:lang w:val="hy-AM"/>
        </w:rPr>
        <w:t>Կ.</w:t>
      </w:r>
      <w:r w:rsidRPr="00EE28A9">
        <w:rPr>
          <w:rFonts w:ascii="GHEA Mariam" w:eastAsia="MS Mincho" w:hAnsi="GHEA Mariam" w:cs="MS Mincho"/>
          <w:sz w:val="24"/>
          <w:szCs w:val="24"/>
          <w:lang w:val="hy-AM"/>
        </w:rPr>
        <w:t>Մանուկյանի</w:t>
      </w:r>
      <w:r w:rsidRPr="00D976BA">
        <w:rPr>
          <w:rFonts w:ascii="GHEA Mariam" w:hAnsi="GHEA Mariam" w:cs="Sylfaen"/>
          <w:sz w:val="24"/>
          <w:szCs w:val="24"/>
          <w:lang w:val="hy-AM"/>
        </w:rPr>
        <w:t xml:space="preserve"> հատուկ վերանայման վճռաբեկ բողոքները,</w:t>
      </w:r>
    </w:p>
    <w:p w14:paraId="718E4278" w14:textId="77777777" w:rsidR="00DA3425" w:rsidRPr="00D976BA" w:rsidRDefault="00DA3425" w:rsidP="00DA3425">
      <w:pPr>
        <w:spacing w:line="360" w:lineRule="auto"/>
        <w:ind w:right="-2"/>
        <w:jc w:val="center"/>
        <w:rPr>
          <w:rFonts w:ascii="GHEA Mariam" w:hAnsi="GHEA Mariam" w:cs="Sylfaen"/>
          <w:b/>
          <w:sz w:val="24"/>
          <w:szCs w:val="24"/>
          <w:lang w:val="hy-AM"/>
        </w:rPr>
      </w:pPr>
    </w:p>
    <w:p w14:paraId="7998F558" w14:textId="77777777" w:rsidR="00DA3425" w:rsidRPr="00D976BA" w:rsidRDefault="00DA3425" w:rsidP="00DA3425">
      <w:pPr>
        <w:spacing w:line="360" w:lineRule="auto"/>
        <w:ind w:right="-2"/>
        <w:jc w:val="center"/>
        <w:rPr>
          <w:rFonts w:ascii="GHEA Mariam" w:hAnsi="GHEA Mariam" w:cs="Sylfaen"/>
          <w:b/>
          <w:sz w:val="24"/>
          <w:szCs w:val="24"/>
          <w:lang w:val="hy-AM"/>
        </w:rPr>
      </w:pPr>
      <w:r w:rsidRPr="00D976BA">
        <w:rPr>
          <w:rFonts w:ascii="GHEA Mariam" w:hAnsi="GHEA Mariam" w:cs="Sylfaen"/>
          <w:b/>
          <w:sz w:val="24"/>
          <w:szCs w:val="24"/>
          <w:lang w:val="hy-AM"/>
        </w:rPr>
        <w:lastRenderedPageBreak/>
        <w:t>Պ Ա Ր Զ Ե Ց</w:t>
      </w:r>
    </w:p>
    <w:p w14:paraId="7C0925A1" w14:textId="77777777" w:rsidR="00DA3425" w:rsidRPr="00D976BA" w:rsidRDefault="00DA3425" w:rsidP="00845C20">
      <w:pPr>
        <w:spacing w:line="360" w:lineRule="auto"/>
        <w:ind w:firstLine="567"/>
        <w:contextualSpacing/>
        <w:jc w:val="center"/>
        <w:rPr>
          <w:rFonts w:ascii="GHEA Mariam" w:hAnsi="GHEA Mariam" w:cs="Sylfaen"/>
          <w:b/>
          <w:sz w:val="24"/>
          <w:szCs w:val="24"/>
          <w:lang w:val="hy-AM"/>
        </w:rPr>
      </w:pPr>
    </w:p>
    <w:p w14:paraId="05F58AA7" w14:textId="77777777" w:rsidR="00DA3425" w:rsidRPr="00D976BA" w:rsidRDefault="00DA3425" w:rsidP="00845C20">
      <w:pPr>
        <w:pStyle w:val="BodyTextIndent"/>
        <w:spacing w:line="360" w:lineRule="auto"/>
        <w:ind w:firstLine="567"/>
        <w:contextualSpacing/>
        <w:rPr>
          <w:rFonts w:ascii="GHEA Mariam" w:hAnsi="GHEA Mariam"/>
          <w:b/>
          <w:bCs/>
          <w:iCs/>
          <w:u w:val="single"/>
          <w:lang w:val="hy-AM"/>
        </w:rPr>
      </w:pPr>
      <w:r w:rsidRPr="00D976BA">
        <w:rPr>
          <w:rFonts w:ascii="GHEA Mariam" w:hAnsi="GHEA Mariam" w:cs="Sylfaen"/>
          <w:b/>
          <w:u w:val="single"/>
          <w:lang w:val="hy-AM"/>
        </w:rPr>
        <w:t xml:space="preserve">Վարույթի </w:t>
      </w:r>
      <w:r w:rsidRPr="00D976BA">
        <w:rPr>
          <w:rFonts w:ascii="GHEA Mariam" w:hAnsi="GHEA Mariam" w:cs="Sylfaen"/>
          <w:b/>
          <w:bCs/>
          <w:iCs/>
          <w:u w:val="single"/>
          <w:lang w:val="hy-AM"/>
        </w:rPr>
        <w:t>դատավարական նախապատմությունը</w:t>
      </w:r>
      <w:r w:rsidRPr="00D976BA">
        <w:rPr>
          <w:rFonts w:ascii="GHEA Mariam" w:hAnsi="GHEA Mariam"/>
          <w:b/>
          <w:bCs/>
          <w:iCs/>
          <w:u w:val="single"/>
          <w:lang w:val="hy-AM"/>
        </w:rPr>
        <w:t>.</w:t>
      </w:r>
    </w:p>
    <w:p w14:paraId="37D4D134" w14:textId="2933DFE8" w:rsidR="00DA3425" w:rsidRPr="00C26594" w:rsidRDefault="00DA3425" w:rsidP="00C26594">
      <w:pPr>
        <w:spacing w:line="360" w:lineRule="auto"/>
        <w:ind w:firstLine="567"/>
        <w:contextualSpacing/>
        <w:jc w:val="both"/>
        <w:rPr>
          <w:rFonts w:ascii="GHEA Mariam" w:eastAsia="GHEA Mariam" w:hAnsi="GHEA Mariam" w:cs="GHEA Mariam"/>
          <w:sz w:val="24"/>
          <w:szCs w:val="24"/>
          <w:lang w:val="hy-AM"/>
        </w:rPr>
      </w:pPr>
      <w:r w:rsidRPr="00971CC5">
        <w:rPr>
          <w:rFonts w:ascii="GHEA Mariam" w:eastAsia="GHEA Mariam" w:hAnsi="GHEA Mariam" w:cs="GHEA Mariam"/>
          <w:sz w:val="24"/>
          <w:szCs w:val="24"/>
          <w:lang w:val="hy-AM"/>
        </w:rPr>
        <w:t>1. 2023 թվականի հունվարի 4-ին</w:t>
      </w:r>
      <w:r w:rsidR="00FB0D42">
        <w:rPr>
          <w:rFonts w:ascii="GHEA Mariam" w:eastAsia="GHEA Mariam" w:hAnsi="GHEA Mariam" w:cs="GHEA Mariam"/>
          <w:sz w:val="24"/>
          <w:szCs w:val="24"/>
          <w:lang w:val="hy-AM"/>
        </w:rPr>
        <w:t>,</w:t>
      </w:r>
      <w:r w:rsidRPr="00971CC5">
        <w:rPr>
          <w:rFonts w:ascii="GHEA Mariam" w:eastAsia="GHEA Mariam" w:hAnsi="GHEA Mariam" w:cs="GHEA Mariam"/>
          <w:sz w:val="24"/>
          <w:szCs w:val="24"/>
          <w:lang w:val="hy-AM"/>
        </w:rPr>
        <w:t xml:space="preserve"> Երևան քաղաքի առաջին ատյանի ընդհանուր իրավասության քրեական դատարանում (այսուհետ՝ նաև Առաջին ատյանի դատարան) ստացվել է</w:t>
      </w:r>
      <w:r w:rsidR="00FB0D42">
        <w:rPr>
          <w:rFonts w:ascii="GHEA Mariam" w:eastAsia="GHEA Mariam" w:hAnsi="GHEA Mariam" w:cs="GHEA Mariam"/>
          <w:sz w:val="24"/>
          <w:szCs w:val="24"/>
          <w:lang w:val="hy-AM"/>
        </w:rPr>
        <w:t xml:space="preserve"> </w:t>
      </w:r>
      <w:r w:rsidR="00FB0D42" w:rsidRPr="00C26594">
        <w:rPr>
          <w:rFonts w:ascii="GHEA Mariam" w:eastAsia="GHEA Mariam" w:hAnsi="GHEA Mariam" w:cs="GHEA Mariam"/>
          <w:sz w:val="24"/>
          <w:szCs w:val="24"/>
          <w:lang w:val="hy-AM"/>
        </w:rPr>
        <w:t>թիվ ԵԴ/0025/01/23 քրեական գործը</w:t>
      </w:r>
      <w:r w:rsidR="00FB0D42">
        <w:rPr>
          <w:rFonts w:ascii="GHEA Mariam" w:eastAsia="GHEA Mariam" w:hAnsi="GHEA Mariam" w:cs="GHEA Mariam"/>
          <w:sz w:val="24"/>
          <w:szCs w:val="24"/>
          <w:lang w:val="hy-AM"/>
        </w:rPr>
        <w:t>՝ ըստ մեղադրանքի՝</w:t>
      </w:r>
      <w:r w:rsidRPr="00971CC5">
        <w:rPr>
          <w:rFonts w:ascii="GHEA Mariam" w:eastAsia="GHEA Mariam" w:hAnsi="GHEA Mariam" w:cs="GHEA Mariam"/>
          <w:sz w:val="24"/>
          <w:szCs w:val="24"/>
          <w:lang w:val="hy-AM"/>
        </w:rPr>
        <w:t xml:space="preserve"> Արթուր Օնիկի Գևորգյանի</w:t>
      </w:r>
      <w:r w:rsidR="00C26594">
        <w:rPr>
          <w:rFonts w:ascii="GHEA Mariam" w:eastAsia="GHEA Mariam" w:hAnsi="GHEA Mariam" w:cs="GHEA Mariam"/>
          <w:sz w:val="24"/>
          <w:szCs w:val="24"/>
          <w:lang w:val="hy-AM"/>
        </w:rPr>
        <w:t>՝ 2003 թվականի ապրիլի 18-ին ընդունված ՀՀ քրեական օրենսգրքի</w:t>
      </w:r>
      <w:r w:rsidR="00DD7B9A">
        <w:rPr>
          <w:rFonts w:ascii="GHEA Mariam" w:eastAsia="GHEA Mariam" w:hAnsi="GHEA Mariam" w:cs="GHEA Mariam"/>
          <w:sz w:val="24"/>
          <w:szCs w:val="24"/>
          <w:lang w:val="hy-AM"/>
        </w:rPr>
        <w:t xml:space="preserve"> </w:t>
      </w:r>
      <w:r w:rsidR="00C26594">
        <w:rPr>
          <w:rFonts w:ascii="GHEA Mariam" w:eastAsia="GHEA Mariam" w:hAnsi="GHEA Mariam" w:cs="GHEA Mariam"/>
          <w:sz w:val="24"/>
          <w:szCs w:val="24"/>
          <w:lang w:val="hy-AM"/>
        </w:rPr>
        <w:t>117-րդ հոդվածով՝ երկու դրվագ</w:t>
      </w:r>
      <w:r w:rsidR="00FB0D42">
        <w:rPr>
          <w:rFonts w:ascii="GHEA Mariam" w:eastAsia="GHEA Mariam" w:hAnsi="GHEA Mariam" w:cs="GHEA Mariam"/>
          <w:sz w:val="24"/>
          <w:szCs w:val="24"/>
          <w:lang w:val="hy-AM"/>
        </w:rPr>
        <w:t>ով</w:t>
      </w:r>
      <w:r w:rsidR="00C26594">
        <w:rPr>
          <w:rFonts w:ascii="GHEA Mariam" w:eastAsia="GHEA Mariam" w:hAnsi="GHEA Mariam" w:cs="GHEA Mariam"/>
          <w:sz w:val="24"/>
          <w:szCs w:val="24"/>
          <w:lang w:val="hy-AM"/>
        </w:rPr>
        <w:t>, 118-րդ հոդվածով՝ հինգ դրվագ</w:t>
      </w:r>
      <w:r w:rsidR="00FB0D42">
        <w:rPr>
          <w:rFonts w:ascii="GHEA Mariam" w:eastAsia="GHEA Mariam" w:hAnsi="GHEA Mariam" w:cs="GHEA Mariam"/>
          <w:sz w:val="24"/>
          <w:szCs w:val="24"/>
          <w:lang w:val="hy-AM"/>
        </w:rPr>
        <w:t>ով</w:t>
      </w:r>
      <w:r w:rsidR="00C26594">
        <w:rPr>
          <w:rFonts w:ascii="GHEA Mariam" w:eastAsia="GHEA Mariam" w:hAnsi="GHEA Mariam" w:cs="GHEA Mariam"/>
          <w:sz w:val="24"/>
          <w:szCs w:val="24"/>
          <w:lang w:val="hy-AM"/>
        </w:rPr>
        <w:t xml:space="preserve">, </w:t>
      </w:r>
      <w:r w:rsidR="00EE28A9" w:rsidRPr="00EE28A9">
        <w:rPr>
          <w:rFonts w:ascii="GHEA Mariam" w:eastAsia="GHEA Mariam" w:hAnsi="GHEA Mariam" w:cs="GHEA Mariam"/>
          <w:sz w:val="24"/>
          <w:szCs w:val="24"/>
          <w:lang w:val="hy-AM"/>
        </w:rPr>
        <w:t xml:space="preserve">               </w:t>
      </w:r>
      <w:r w:rsidR="00C26594">
        <w:rPr>
          <w:rFonts w:ascii="GHEA Mariam" w:eastAsia="GHEA Mariam" w:hAnsi="GHEA Mariam" w:cs="GHEA Mariam"/>
          <w:sz w:val="24"/>
          <w:szCs w:val="24"/>
          <w:lang w:val="hy-AM"/>
        </w:rPr>
        <w:t>316-րդ հոդվածի 1-ին մասով՝ մեկ դրվագ</w:t>
      </w:r>
      <w:r w:rsidR="00FB0D42">
        <w:rPr>
          <w:rFonts w:ascii="GHEA Mariam" w:eastAsia="GHEA Mariam" w:hAnsi="GHEA Mariam" w:cs="GHEA Mariam"/>
          <w:sz w:val="24"/>
          <w:szCs w:val="24"/>
          <w:lang w:val="hy-AM"/>
        </w:rPr>
        <w:t>ով</w:t>
      </w:r>
      <w:r w:rsidR="00C26594">
        <w:rPr>
          <w:rFonts w:ascii="GHEA Mariam" w:eastAsia="GHEA Mariam" w:hAnsi="GHEA Mariam" w:cs="GHEA Mariam"/>
          <w:sz w:val="24"/>
          <w:szCs w:val="24"/>
          <w:lang w:val="hy-AM"/>
        </w:rPr>
        <w:t xml:space="preserve">, </w:t>
      </w:r>
      <w:r w:rsidR="00C26594" w:rsidRPr="00C26594">
        <w:rPr>
          <w:rFonts w:ascii="GHEA Mariam" w:eastAsia="GHEA Mariam" w:hAnsi="GHEA Mariam" w:cs="GHEA Mariam"/>
          <w:sz w:val="24"/>
          <w:szCs w:val="24"/>
          <w:lang w:val="hy-AM"/>
        </w:rPr>
        <w:t>353</w:t>
      </w:r>
      <w:r w:rsidR="00C26594" w:rsidRPr="00C26594">
        <w:rPr>
          <w:rFonts w:ascii="Cambria Math" w:eastAsia="GHEA Mariam" w:hAnsi="Cambria Math" w:cs="Cambria Math"/>
          <w:sz w:val="24"/>
          <w:szCs w:val="24"/>
          <w:lang w:val="hy-AM"/>
        </w:rPr>
        <w:t>․</w:t>
      </w:r>
      <w:r w:rsidR="00C26594" w:rsidRPr="00C26594">
        <w:rPr>
          <w:rFonts w:ascii="GHEA Mariam" w:eastAsia="GHEA Mariam" w:hAnsi="GHEA Mariam" w:cs="GHEA Mariam"/>
          <w:sz w:val="24"/>
          <w:szCs w:val="24"/>
          <w:lang w:val="hy-AM"/>
        </w:rPr>
        <w:t>1-րդ հոդվածի</w:t>
      </w:r>
      <w:r w:rsidR="00C26594">
        <w:rPr>
          <w:rFonts w:ascii="GHEA Mariam" w:eastAsia="GHEA Mariam" w:hAnsi="GHEA Mariam" w:cs="GHEA Mariam"/>
          <w:sz w:val="24"/>
          <w:szCs w:val="24"/>
          <w:lang w:val="hy-AM"/>
        </w:rPr>
        <w:t xml:space="preserve"> </w:t>
      </w:r>
      <w:r w:rsidR="00C26594" w:rsidRPr="00C26594">
        <w:rPr>
          <w:rFonts w:ascii="GHEA Mariam" w:eastAsia="GHEA Mariam" w:hAnsi="GHEA Mariam" w:cs="GHEA Mariam"/>
          <w:sz w:val="24"/>
          <w:szCs w:val="24"/>
          <w:lang w:val="hy-AM"/>
        </w:rPr>
        <w:t xml:space="preserve">1-ին մասով՝ </w:t>
      </w:r>
      <w:r w:rsidR="00C26594">
        <w:rPr>
          <w:rFonts w:ascii="GHEA Mariam" w:eastAsia="GHEA Mariam" w:hAnsi="GHEA Mariam" w:cs="GHEA Mariam"/>
          <w:sz w:val="24"/>
          <w:szCs w:val="24"/>
          <w:lang w:val="hy-AM"/>
        </w:rPr>
        <w:t>երեք դրվագ</w:t>
      </w:r>
      <w:r w:rsidR="00FB0D42">
        <w:rPr>
          <w:rFonts w:ascii="GHEA Mariam" w:eastAsia="GHEA Mariam" w:hAnsi="GHEA Mariam" w:cs="GHEA Mariam"/>
          <w:sz w:val="24"/>
          <w:szCs w:val="24"/>
          <w:lang w:val="hy-AM"/>
        </w:rPr>
        <w:t>ով</w:t>
      </w:r>
      <w:r w:rsidR="00C26594">
        <w:rPr>
          <w:rFonts w:ascii="GHEA Mariam" w:eastAsia="GHEA Mariam" w:hAnsi="GHEA Mariam" w:cs="GHEA Mariam"/>
          <w:sz w:val="24"/>
          <w:szCs w:val="24"/>
          <w:lang w:val="hy-AM"/>
        </w:rPr>
        <w:t xml:space="preserve">, 2021 թվականի մայիսի 5-ին ընդունված ՀՀ քրեական օրենսգրքի </w:t>
      </w:r>
      <w:r w:rsidR="00C26594" w:rsidRPr="00C26594">
        <w:rPr>
          <w:rFonts w:ascii="GHEA Mariam" w:eastAsia="GHEA Mariam" w:hAnsi="GHEA Mariam" w:cs="GHEA Mariam"/>
          <w:sz w:val="24"/>
          <w:szCs w:val="24"/>
          <w:lang w:val="hy-AM"/>
        </w:rPr>
        <w:t>(</w:t>
      </w:r>
      <w:r w:rsidR="00C26594">
        <w:rPr>
          <w:rFonts w:ascii="GHEA Mariam" w:eastAsia="GHEA Mariam" w:hAnsi="GHEA Mariam" w:cs="GHEA Mariam"/>
          <w:sz w:val="24"/>
          <w:szCs w:val="24"/>
          <w:lang w:val="hy-AM"/>
        </w:rPr>
        <w:t>այսուհետ՝ ՀՀ քրեական օրենսգիրք</w:t>
      </w:r>
      <w:r w:rsidR="00C26594" w:rsidRPr="00C26594">
        <w:rPr>
          <w:rFonts w:ascii="GHEA Mariam" w:eastAsia="GHEA Mariam" w:hAnsi="GHEA Mariam" w:cs="GHEA Mariam"/>
          <w:sz w:val="24"/>
          <w:szCs w:val="24"/>
          <w:lang w:val="hy-AM"/>
        </w:rPr>
        <w:t>)</w:t>
      </w:r>
      <w:r w:rsidR="00C26594">
        <w:rPr>
          <w:rFonts w:ascii="GHEA Mariam" w:eastAsia="GHEA Mariam" w:hAnsi="GHEA Mariam" w:cs="GHEA Mariam"/>
          <w:sz w:val="24"/>
          <w:szCs w:val="24"/>
          <w:lang w:val="hy-AM"/>
        </w:rPr>
        <w:t xml:space="preserve"> 508-րդ հոդվածի 1-ին մասով՝ ութ դրվագ</w:t>
      </w:r>
      <w:r w:rsidR="00FB0D42">
        <w:rPr>
          <w:rFonts w:ascii="GHEA Mariam" w:eastAsia="GHEA Mariam" w:hAnsi="GHEA Mariam" w:cs="GHEA Mariam"/>
          <w:sz w:val="24"/>
          <w:szCs w:val="24"/>
          <w:lang w:val="hy-AM"/>
        </w:rPr>
        <w:t>ով</w:t>
      </w:r>
      <w:r w:rsidR="00C26594">
        <w:rPr>
          <w:rFonts w:ascii="GHEA Mariam" w:eastAsia="GHEA Mariam" w:hAnsi="GHEA Mariam" w:cs="GHEA Mariam"/>
          <w:sz w:val="24"/>
          <w:szCs w:val="24"/>
          <w:lang w:val="hy-AM"/>
        </w:rPr>
        <w:t xml:space="preserve">, </w:t>
      </w:r>
      <w:r w:rsidRPr="00C26594">
        <w:rPr>
          <w:rFonts w:ascii="GHEA Mariam" w:eastAsia="GHEA Mariam" w:hAnsi="GHEA Mariam" w:cs="GHEA Mariam"/>
          <w:sz w:val="24"/>
          <w:szCs w:val="24"/>
          <w:lang w:val="hy-AM"/>
        </w:rPr>
        <w:t>և մյուսների</w:t>
      </w:r>
      <w:r w:rsidR="00FB0D42">
        <w:rPr>
          <w:rFonts w:ascii="GHEA Mariam" w:eastAsia="GHEA Mariam" w:hAnsi="GHEA Mariam" w:cs="GHEA Mariam"/>
          <w:sz w:val="24"/>
          <w:szCs w:val="24"/>
          <w:lang w:val="hy-AM"/>
        </w:rPr>
        <w:t xml:space="preserve">։ </w:t>
      </w:r>
    </w:p>
    <w:p w14:paraId="7A6A9BFE" w14:textId="5B25BCCD" w:rsidR="00DA3425" w:rsidRPr="00971CC5" w:rsidRDefault="00DA3425" w:rsidP="00845C20">
      <w:pPr>
        <w:spacing w:line="360" w:lineRule="auto"/>
        <w:ind w:firstLine="567"/>
        <w:contextualSpacing/>
        <w:jc w:val="both"/>
        <w:rPr>
          <w:rFonts w:ascii="GHEA Mariam" w:eastAsia="GHEA Mariam" w:hAnsi="GHEA Mariam" w:cs="GHEA Mariam"/>
          <w:sz w:val="24"/>
          <w:szCs w:val="24"/>
          <w:lang w:val="hy-AM"/>
        </w:rPr>
      </w:pPr>
      <w:r w:rsidRPr="00971CC5">
        <w:rPr>
          <w:rFonts w:ascii="GHEA Mariam" w:eastAsia="GHEA Mariam" w:hAnsi="GHEA Mariam" w:cs="GHEA Mariam"/>
          <w:sz w:val="24"/>
          <w:szCs w:val="24"/>
          <w:lang w:val="hy-AM"/>
        </w:rPr>
        <w:t>Առաջին ատյանի դատարանի՝ 2024 թվականի հունվարի 30-ի որոշմամբ մեղադրյալ Ա.Գևորգյանի նկատմամբ որպես խափանման միջոց կիրառված կալանքի ժամկետը երեք ամ</w:t>
      </w:r>
      <w:r w:rsidR="00FB0D42">
        <w:rPr>
          <w:rFonts w:ascii="GHEA Mariam" w:eastAsia="GHEA Mariam" w:hAnsi="GHEA Mariam" w:cs="GHEA Mariam"/>
          <w:sz w:val="24"/>
          <w:szCs w:val="24"/>
          <w:lang w:val="hy-AM"/>
        </w:rPr>
        <w:t>սով</w:t>
      </w:r>
      <w:r w:rsidRPr="00971CC5">
        <w:rPr>
          <w:rFonts w:ascii="GHEA Mariam" w:eastAsia="GHEA Mariam" w:hAnsi="GHEA Mariam" w:cs="GHEA Mariam"/>
          <w:sz w:val="24"/>
          <w:szCs w:val="24"/>
          <w:lang w:val="hy-AM"/>
        </w:rPr>
        <w:t xml:space="preserve"> երկարաձգվել է, իսկ պաշտպանի միջնորդությունը՝ այլընտրանքային խափանման միջոց կամ դրանց համակցություն կիրառելու մասին՝ մերժվել։</w:t>
      </w:r>
    </w:p>
    <w:p w14:paraId="66EF52E3" w14:textId="716FC193" w:rsidR="00DA3425" w:rsidRPr="00971CC5" w:rsidRDefault="00DA3425" w:rsidP="00845C20">
      <w:pPr>
        <w:spacing w:line="360" w:lineRule="auto"/>
        <w:ind w:firstLine="567"/>
        <w:contextualSpacing/>
        <w:jc w:val="both"/>
        <w:rPr>
          <w:rFonts w:ascii="GHEA Mariam" w:eastAsia="GHEA Mariam" w:hAnsi="GHEA Mariam" w:cs="GHEA Mariam"/>
          <w:sz w:val="24"/>
          <w:szCs w:val="24"/>
          <w:lang w:val="hy-AM"/>
        </w:rPr>
      </w:pPr>
      <w:r w:rsidRPr="00971CC5">
        <w:rPr>
          <w:rFonts w:ascii="GHEA Mariam" w:eastAsia="GHEA Mariam" w:hAnsi="GHEA Mariam" w:cs="GHEA Mariam"/>
          <w:sz w:val="24"/>
          <w:szCs w:val="24"/>
          <w:lang w:val="hy-AM"/>
        </w:rPr>
        <w:t>1.</w:t>
      </w:r>
      <w:r w:rsidRPr="00971CC5">
        <w:rPr>
          <w:rFonts w:ascii="GHEA Mariam" w:eastAsia="MS Mincho" w:hAnsi="GHEA Mariam" w:cs="MS Mincho"/>
          <w:sz w:val="24"/>
          <w:szCs w:val="24"/>
          <w:lang w:val="hy-AM"/>
        </w:rPr>
        <w:t>1</w:t>
      </w:r>
      <w:r w:rsidRPr="00971CC5">
        <w:rPr>
          <w:rFonts w:ascii="GHEA Mariam" w:eastAsia="GHEA Mariam" w:hAnsi="GHEA Mariam" w:cs="GHEA Mariam"/>
          <w:sz w:val="24"/>
          <w:szCs w:val="24"/>
          <w:lang w:val="hy-AM"/>
        </w:rPr>
        <w:t>.</w:t>
      </w:r>
      <w:r w:rsidRPr="00971CC5">
        <w:rPr>
          <w:rFonts w:ascii="GHEA Mariam" w:eastAsia="MS Mincho" w:hAnsi="GHEA Mariam" w:cs="Cambria Math"/>
          <w:sz w:val="24"/>
          <w:szCs w:val="24"/>
          <w:lang w:val="hy-AM"/>
        </w:rPr>
        <w:t xml:space="preserve"> </w:t>
      </w:r>
      <w:r w:rsidRPr="00971CC5">
        <w:rPr>
          <w:rFonts w:ascii="GHEA Mariam" w:eastAsia="GHEA Mariam" w:hAnsi="GHEA Mariam" w:cs="GHEA Mariam"/>
          <w:sz w:val="24"/>
          <w:szCs w:val="24"/>
          <w:lang w:val="hy-AM"/>
        </w:rPr>
        <w:t>ՀՀ վերաքննիչ քրեական դատարանի՝ 2024 թվականի մարտի 14-ի որոշմամբ պաշտպանի հատուկ վերանայման բողոքը բավարարվել է. Առաջին ատյանի դատարանի վերոնշյալ որոշումը բեկանվել է և կայացվել է դրան փոխարինող դատական ակտ</w:t>
      </w:r>
      <w:r w:rsidR="00FB0D42">
        <w:rPr>
          <w:rFonts w:ascii="Cambria Math" w:eastAsia="GHEA Mariam" w:hAnsi="Cambria Math" w:cs="GHEA Mariam"/>
          <w:sz w:val="24"/>
          <w:szCs w:val="24"/>
          <w:lang w:val="hy-AM"/>
        </w:rPr>
        <w:t xml:space="preserve">․ </w:t>
      </w:r>
      <w:r w:rsidR="00FB0D42">
        <w:rPr>
          <w:rFonts w:ascii="GHEA Mariam" w:eastAsia="GHEA Mariam" w:hAnsi="GHEA Mariam" w:cs="GHEA Mariam"/>
          <w:sz w:val="24"/>
          <w:szCs w:val="24"/>
          <w:lang w:val="hy-AM"/>
        </w:rPr>
        <w:t>մ</w:t>
      </w:r>
      <w:r w:rsidRPr="00971CC5">
        <w:rPr>
          <w:rFonts w:ascii="GHEA Mariam" w:eastAsia="GHEA Mariam" w:hAnsi="GHEA Mariam" w:cs="GHEA Mariam"/>
          <w:sz w:val="24"/>
          <w:szCs w:val="24"/>
          <w:lang w:val="hy-AM"/>
        </w:rPr>
        <w:t>եղադրյալ Ա.Գևորգյանի նկատմամբ որպես խափանման միջոց կիրառված կալանքը փոխվել է և կիրառվել վարչական հսկողությունը։ Մեղադրյալ Ա.Գևորգյանին արգելվել է նաև առանց վարույթն իրականացնող մարմնի թույլտվության փոխել մշտական բնակության վայրը կամ ժամանակավոր բնակության վայրը՝ համայնքը, իսկ Երևան քաղաքում՝ վարչական շրջանը։</w:t>
      </w:r>
    </w:p>
    <w:p w14:paraId="2116F7E8" w14:textId="5768D1E7" w:rsidR="00DA3425" w:rsidRPr="00971CC5" w:rsidRDefault="00DA3425" w:rsidP="00845C20">
      <w:pPr>
        <w:spacing w:line="360" w:lineRule="auto"/>
        <w:ind w:firstLine="567"/>
        <w:contextualSpacing/>
        <w:jc w:val="both"/>
        <w:rPr>
          <w:rFonts w:ascii="GHEA Mariam" w:eastAsia="GHEA Mariam" w:hAnsi="GHEA Mariam" w:cs="GHEA Mariam"/>
          <w:sz w:val="24"/>
          <w:szCs w:val="24"/>
          <w:lang w:val="hy-AM"/>
        </w:rPr>
      </w:pPr>
      <w:r w:rsidRPr="00971CC5">
        <w:rPr>
          <w:rFonts w:ascii="GHEA Mariam" w:eastAsia="GHEA Mariam" w:hAnsi="GHEA Mariam" w:cs="GHEA Mariam"/>
          <w:sz w:val="24"/>
          <w:szCs w:val="24"/>
          <w:lang w:val="hy-AM"/>
        </w:rPr>
        <w:t>2. Առաջին ատյանի դատարանի՝ 2025 թվականի հունիսի 13-ի որոշմամբ տուժող Ջ.Մ</w:t>
      </w:r>
      <w:r w:rsidR="00734F14">
        <w:rPr>
          <w:rFonts w:ascii="MS Mincho" w:eastAsia="MS Mincho" w:hAnsi="MS Mincho" w:cs="MS Mincho"/>
          <w:sz w:val="24"/>
          <w:szCs w:val="24"/>
          <w:lang w:val="hy-AM"/>
        </w:rPr>
        <w:t>․-</w:t>
      </w:r>
      <w:r w:rsidRPr="00971CC5">
        <w:rPr>
          <w:rFonts w:ascii="GHEA Mariam" w:eastAsia="GHEA Mariam" w:hAnsi="GHEA Mariam" w:cs="GHEA Mariam"/>
          <w:sz w:val="24"/>
          <w:szCs w:val="24"/>
          <w:lang w:val="hy-AM"/>
        </w:rPr>
        <w:t>ի միջնորդությունը բավարարվել է, մեղադրյալ Ա.Գևորգյանի նկատմամբ կիրառված այլընտրանքային խափանման միջոց վարչական հսկողության հետ կիրառվել են լրացուցիչ սահմանափակումներ</w:t>
      </w:r>
      <w:r w:rsidRPr="00971CC5">
        <w:rPr>
          <w:rFonts w:ascii="GHEA Mariam" w:eastAsia="MS Mincho" w:hAnsi="GHEA Mariam" w:cs="Cambria Math"/>
          <w:sz w:val="24"/>
          <w:szCs w:val="24"/>
          <w:lang w:val="hy-AM"/>
        </w:rPr>
        <w:t>,</w:t>
      </w:r>
      <w:r w:rsidRPr="00971CC5">
        <w:rPr>
          <w:rFonts w:ascii="GHEA Mariam" w:eastAsia="MS Mincho" w:hAnsi="GHEA Mariam" w:cs="MS Mincho"/>
          <w:sz w:val="24"/>
          <w:szCs w:val="24"/>
          <w:lang w:val="hy-AM"/>
        </w:rPr>
        <w:t xml:space="preserve"> </w:t>
      </w:r>
      <w:r w:rsidRPr="00971CC5">
        <w:rPr>
          <w:rFonts w:ascii="GHEA Mariam" w:eastAsia="GHEA Mariam" w:hAnsi="GHEA Mariam" w:cs="GHEA Mariam"/>
          <w:sz w:val="24"/>
          <w:szCs w:val="24"/>
          <w:lang w:val="hy-AM"/>
        </w:rPr>
        <w:t>մասնավորապես՝ Ա.Գևորգյանին արգելվել է այցելել տուժող Ջ.Մ</w:t>
      </w:r>
      <w:r w:rsidR="00734F14">
        <w:rPr>
          <w:rFonts w:ascii="MS Mincho" w:eastAsia="MS Mincho" w:hAnsi="MS Mincho" w:cs="MS Mincho"/>
          <w:sz w:val="24"/>
          <w:szCs w:val="24"/>
          <w:lang w:val="hy-AM"/>
        </w:rPr>
        <w:t>․-</w:t>
      </w:r>
      <w:r w:rsidRPr="00971CC5">
        <w:rPr>
          <w:rFonts w:ascii="GHEA Mariam" w:eastAsia="GHEA Mariam" w:hAnsi="GHEA Mariam" w:cs="GHEA Mariam"/>
          <w:sz w:val="24"/>
          <w:szCs w:val="24"/>
          <w:lang w:val="hy-AM"/>
        </w:rPr>
        <w:t xml:space="preserve">ի և մեղադրյալ </w:t>
      </w:r>
      <w:r w:rsidR="00734F14">
        <w:rPr>
          <w:rFonts w:ascii="GHEA Mariam" w:eastAsia="GHEA Mariam" w:hAnsi="GHEA Mariam" w:cs="GHEA Mariam"/>
          <w:sz w:val="24"/>
          <w:szCs w:val="24"/>
          <w:lang w:val="hy-AM"/>
        </w:rPr>
        <w:t xml:space="preserve">        </w:t>
      </w:r>
      <w:r w:rsidR="0003272E">
        <w:rPr>
          <w:rFonts w:ascii="GHEA Mariam" w:eastAsia="GHEA Mariam" w:hAnsi="GHEA Mariam" w:cs="GHEA Mariam"/>
          <w:sz w:val="24"/>
          <w:szCs w:val="24"/>
          <w:lang w:val="hy-AM"/>
        </w:rPr>
        <w:t xml:space="preserve">         </w:t>
      </w:r>
      <w:r w:rsidR="00734F14">
        <w:rPr>
          <w:rFonts w:ascii="GHEA Mariam" w:eastAsia="GHEA Mariam" w:hAnsi="GHEA Mariam" w:cs="GHEA Mariam"/>
          <w:sz w:val="24"/>
          <w:szCs w:val="24"/>
          <w:lang w:val="hy-AM"/>
        </w:rPr>
        <w:t xml:space="preserve">                                </w:t>
      </w:r>
      <w:r w:rsidRPr="00971CC5">
        <w:rPr>
          <w:rFonts w:ascii="GHEA Mariam" w:eastAsia="GHEA Mariam" w:hAnsi="GHEA Mariam" w:cs="GHEA Mariam"/>
          <w:sz w:val="24"/>
          <w:szCs w:val="24"/>
          <w:lang w:val="hy-AM"/>
        </w:rPr>
        <w:lastRenderedPageBreak/>
        <w:t>Մ.Ավետիսյանի բնակության և աշխատանքի վայրեր, ինչպես նաև երեխաների՝ Ա</w:t>
      </w:r>
      <w:r w:rsidR="00734F14">
        <w:rPr>
          <w:rFonts w:ascii="MS Mincho" w:eastAsia="MS Mincho" w:hAnsi="MS Mincho" w:cs="MS Mincho"/>
          <w:sz w:val="24"/>
          <w:szCs w:val="24"/>
          <w:lang w:val="hy-AM"/>
        </w:rPr>
        <w:t>․</w:t>
      </w:r>
      <w:r w:rsidRPr="00971CC5">
        <w:rPr>
          <w:rFonts w:ascii="GHEA Mariam" w:eastAsia="GHEA Mariam" w:hAnsi="GHEA Mariam" w:cs="GHEA Mariam"/>
          <w:sz w:val="24"/>
          <w:szCs w:val="24"/>
          <w:lang w:val="hy-AM"/>
        </w:rPr>
        <w:t>Գ</w:t>
      </w:r>
      <w:r w:rsidR="00734F14">
        <w:rPr>
          <w:rFonts w:ascii="MS Mincho" w:eastAsia="MS Mincho" w:hAnsi="MS Mincho" w:cs="MS Mincho"/>
          <w:sz w:val="24"/>
          <w:szCs w:val="24"/>
          <w:lang w:val="hy-AM"/>
        </w:rPr>
        <w:t>․-</w:t>
      </w:r>
      <w:r w:rsidRPr="00971CC5">
        <w:rPr>
          <w:rFonts w:ascii="GHEA Mariam" w:eastAsia="GHEA Mariam" w:hAnsi="GHEA Mariam" w:cs="GHEA Mariam"/>
          <w:sz w:val="24"/>
          <w:szCs w:val="24"/>
          <w:lang w:val="hy-AM"/>
        </w:rPr>
        <w:t>ի և Ա</w:t>
      </w:r>
      <w:r w:rsidR="00734F14">
        <w:rPr>
          <w:rFonts w:ascii="MS Mincho" w:eastAsia="MS Mincho" w:hAnsi="MS Mincho" w:cs="MS Mincho"/>
          <w:sz w:val="24"/>
          <w:szCs w:val="24"/>
          <w:lang w:val="hy-AM"/>
        </w:rPr>
        <w:t>․</w:t>
      </w:r>
      <w:r w:rsidRPr="00971CC5">
        <w:rPr>
          <w:rFonts w:ascii="GHEA Mariam" w:eastAsia="GHEA Mariam" w:hAnsi="GHEA Mariam" w:cs="GHEA Mariam"/>
          <w:sz w:val="24"/>
          <w:szCs w:val="24"/>
          <w:lang w:val="hy-AM"/>
        </w:rPr>
        <w:t xml:space="preserve"> Գ</w:t>
      </w:r>
      <w:r w:rsidR="00734F14">
        <w:rPr>
          <w:rFonts w:ascii="MS Mincho" w:eastAsia="MS Mincho" w:hAnsi="MS Mincho" w:cs="MS Mincho"/>
          <w:sz w:val="24"/>
          <w:szCs w:val="24"/>
          <w:lang w:val="hy-AM"/>
        </w:rPr>
        <w:t>․-</w:t>
      </w:r>
      <w:r w:rsidRPr="00971CC5">
        <w:rPr>
          <w:rFonts w:ascii="GHEA Mariam" w:eastAsia="GHEA Mariam" w:hAnsi="GHEA Mariam" w:cs="GHEA Mariam"/>
          <w:sz w:val="24"/>
          <w:szCs w:val="24"/>
          <w:lang w:val="hy-AM"/>
        </w:rPr>
        <w:t>ի ուսումնական հաստատություններ (բացառությամբ՝ դատարանի կողմից սահմանված օրերի, ժամերի և վայրերի)՝ պահպանելով ՀՀ վերաքննիչ քրեական դատարանի՝ 2024 թվականի մարտի 14-ի և Առաջին ատյանի դատարանի՝ 2024 թվականի սեպտեմբերի 13-ի որոշումներով կիրառված սահմանափակումները։</w:t>
      </w:r>
    </w:p>
    <w:p w14:paraId="093130D0" w14:textId="1D9821C8" w:rsidR="00DA3425" w:rsidRPr="00971CC5" w:rsidRDefault="00DA3425" w:rsidP="00845C20">
      <w:pPr>
        <w:spacing w:line="360" w:lineRule="auto"/>
        <w:ind w:firstLine="567"/>
        <w:contextualSpacing/>
        <w:jc w:val="both"/>
        <w:rPr>
          <w:rFonts w:ascii="GHEA Mariam" w:eastAsia="GHEA Mariam" w:hAnsi="GHEA Mariam" w:cs="GHEA Mariam"/>
          <w:sz w:val="24"/>
          <w:szCs w:val="24"/>
          <w:lang w:val="hy-AM"/>
        </w:rPr>
      </w:pPr>
      <w:r w:rsidRPr="00971CC5">
        <w:rPr>
          <w:rFonts w:ascii="GHEA Mariam" w:eastAsia="GHEA Mariam" w:hAnsi="GHEA Mariam" w:cs="GHEA Mariam"/>
          <w:sz w:val="24"/>
          <w:szCs w:val="24"/>
          <w:lang w:val="hy-AM"/>
        </w:rPr>
        <w:t xml:space="preserve">3. Վերոնշյալ որոշման դեմ մեղադրյալ Ա.Գևորգյանի և նրա պաշտպան Ս.Յուզբաշյանի հատուկ վերանայման վերաքննիչ բողոքները ՀՀ վերաքննիչ քրեական դատարանը (այսուհետ՝ նաև Վերաքննիչ դատարան) 2025 թվականի </w:t>
      </w:r>
      <w:bookmarkStart w:id="0" w:name="_Hlk202279184"/>
      <w:r w:rsidRPr="00971CC5">
        <w:rPr>
          <w:rFonts w:ascii="GHEA Mariam" w:eastAsia="GHEA Mariam" w:hAnsi="GHEA Mariam" w:cs="GHEA Mariam"/>
          <w:sz w:val="24"/>
          <w:szCs w:val="24"/>
          <w:lang w:val="hy-AM"/>
        </w:rPr>
        <w:t xml:space="preserve">հուլիսի 22-ի </w:t>
      </w:r>
      <w:bookmarkEnd w:id="0"/>
      <w:r w:rsidRPr="00971CC5">
        <w:rPr>
          <w:rFonts w:ascii="GHEA Mariam" w:eastAsia="GHEA Mariam" w:hAnsi="GHEA Mariam" w:cs="GHEA Mariam"/>
          <w:sz w:val="24"/>
          <w:szCs w:val="24"/>
          <w:lang w:val="hy-AM"/>
        </w:rPr>
        <w:t>որոշմամբ թողել է առանց քննության</w:t>
      </w:r>
      <w:r w:rsidR="00652C1C">
        <w:rPr>
          <w:rFonts w:ascii="GHEA Mariam" w:eastAsia="GHEA Mariam" w:hAnsi="GHEA Mariam" w:cs="GHEA Mariam"/>
          <w:sz w:val="24"/>
          <w:szCs w:val="24"/>
          <w:lang w:val="hy-AM"/>
        </w:rPr>
        <w:t xml:space="preserve">՝ հատուկ վերանայման կառուցակարգի շրջանակներում բողոքարկման ենթակա չլինելու պատճառաբանությամբ։ </w:t>
      </w:r>
    </w:p>
    <w:p w14:paraId="3F2A5183" w14:textId="77777777" w:rsidR="00DA3425" w:rsidRPr="00971CC5" w:rsidRDefault="00DA3425" w:rsidP="00845C20">
      <w:pPr>
        <w:tabs>
          <w:tab w:val="left" w:pos="0"/>
          <w:tab w:val="left" w:pos="142"/>
        </w:tabs>
        <w:spacing w:line="360" w:lineRule="auto"/>
        <w:ind w:firstLine="567"/>
        <w:contextualSpacing/>
        <w:jc w:val="both"/>
        <w:rPr>
          <w:rFonts w:ascii="GHEA Mariam" w:eastAsia="GHEA Mariam" w:hAnsi="GHEA Mariam" w:cs="GHEA Mariam"/>
          <w:sz w:val="24"/>
          <w:szCs w:val="24"/>
          <w:lang w:val="hy-AM"/>
        </w:rPr>
      </w:pPr>
      <w:r w:rsidRPr="00971CC5">
        <w:rPr>
          <w:rFonts w:ascii="GHEA Mariam" w:eastAsia="GHEA Mariam" w:hAnsi="GHEA Mariam" w:cs="GHEA Mariam"/>
          <w:sz w:val="24"/>
          <w:szCs w:val="24"/>
          <w:lang w:val="hy-AM"/>
        </w:rPr>
        <w:t>4. Վերաքննիչ դատարանի վերոնշյալ որոշման դեմ մեղադրյալ Ա.</w:t>
      </w:r>
      <w:r w:rsidRPr="00971CC5">
        <w:rPr>
          <w:rFonts w:ascii="GHEA Mariam" w:eastAsia="MS Mincho" w:hAnsi="GHEA Mariam" w:cs="MS Mincho"/>
          <w:sz w:val="24"/>
          <w:szCs w:val="24"/>
          <w:lang w:val="hy-AM"/>
        </w:rPr>
        <w:t xml:space="preserve">Գևորգյանը </w:t>
      </w:r>
      <w:r w:rsidRPr="00971CC5">
        <w:rPr>
          <w:rFonts w:ascii="GHEA Mariam" w:hAnsi="GHEA Mariam" w:cs="Sylfaen"/>
          <w:sz w:val="24"/>
          <w:szCs w:val="24"/>
          <w:lang w:val="hy-AM"/>
        </w:rPr>
        <w:t>և պաշտպան Կ</w:t>
      </w:r>
      <w:r w:rsidRPr="00971CC5">
        <w:rPr>
          <w:rFonts w:ascii="GHEA Mariam" w:eastAsia="GHEA Mariam" w:hAnsi="GHEA Mariam" w:cs="GHEA Mariam"/>
          <w:sz w:val="24"/>
          <w:szCs w:val="24"/>
          <w:lang w:val="hy-AM"/>
        </w:rPr>
        <w:t>.</w:t>
      </w:r>
      <w:r w:rsidRPr="00971CC5">
        <w:rPr>
          <w:rFonts w:ascii="GHEA Mariam" w:eastAsia="MS Mincho" w:hAnsi="GHEA Mariam" w:cs="MS Mincho"/>
          <w:sz w:val="24"/>
          <w:szCs w:val="24"/>
          <w:lang w:val="hy-AM"/>
        </w:rPr>
        <w:t xml:space="preserve">Մանուկյանը </w:t>
      </w:r>
      <w:r w:rsidRPr="00971CC5">
        <w:rPr>
          <w:rFonts w:ascii="GHEA Mariam" w:eastAsia="GHEA Mariam" w:hAnsi="GHEA Mariam" w:cs="GHEA Mariam"/>
          <w:sz w:val="24"/>
          <w:szCs w:val="24"/>
          <w:lang w:val="hy-AM"/>
        </w:rPr>
        <w:t xml:space="preserve">ներկայացրել են հատուկ վերանայման վճռաբեկ բողոքներ, որոնք Վճռաբեկ դատարանի՝ 2025 թվականի սեպտեմբերի 15-ի որոշմամբ ընդունվել են վարույթ, և սահմանվել է դատական վարույթի իրականացման գրավոր ընթացակարգ։ </w:t>
      </w:r>
    </w:p>
    <w:p w14:paraId="5585E009" w14:textId="77777777" w:rsidR="00DA3425" w:rsidRPr="00D976BA" w:rsidRDefault="00DA3425" w:rsidP="00DA3425">
      <w:pPr>
        <w:pStyle w:val="1"/>
        <w:ind w:right="-2" w:firstLine="567"/>
        <w:rPr>
          <w:rFonts w:cs="Sylfaen"/>
          <w:color w:val="auto"/>
          <w:highlight w:val="yellow"/>
          <w:lang w:val="hy-AM"/>
        </w:rPr>
      </w:pPr>
    </w:p>
    <w:p w14:paraId="0BF0A41F" w14:textId="77777777" w:rsidR="00DA3425" w:rsidRPr="00D976BA" w:rsidRDefault="00DA3425" w:rsidP="00DA3425">
      <w:pPr>
        <w:pStyle w:val="1"/>
        <w:ind w:firstLine="567"/>
        <w:contextualSpacing/>
        <w:rPr>
          <w:rFonts w:eastAsia="GHEA Mariam" w:cs="GHEA Mariam"/>
          <w:b/>
          <w:bCs/>
          <w:u w:val="single" w:color="0D0D0D"/>
          <w:lang w:val="fr-FR"/>
        </w:rPr>
      </w:pPr>
      <w:r w:rsidRPr="00D976BA">
        <w:rPr>
          <w:b/>
          <w:bCs/>
          <w:u w:val="single" w:color="0D0D0D"/>
          <w:lang w:val="hy-AM"/>
        </w:rPr>
        <w:t>Վճռաբեկ բողոքների հիմքերը</w:t>
      </w:r>
      <w:r w:rsidRPr="00D976BA">
        <w:rPr>
          <w:b/>
          <w:bCs/>
          <w:u w:val="single" w:color="0D0D0D"/>
          <w:lang w:val="fr-FR"/>
        </w:rPr>
        <w:t xml:space="preserve">, </w:t>
      </w:r>
      <w:r w:rsidRPr="00D976BA">
        <w:rPr>
          <w:b/>
          <w:bCs/>
          <w:u w:val="single" w:color="0D0D0D"/>
          <w:lang w:val="hy-AM"/>
        </w:rPr>
        <w:t>փաստարկները և պահանջը</w:t>
      </w:r>
      <w:r w:rsidRPr="00D976BA">
        <w:rPr>
          <w:b/>
          <w:bCs/>
          <w:u w:val="single" w:color="0D0D0D"/>
          <w:lang w:val="fr-FR"/>
        </w:rPr>
        <w:t>.</w:t>
      </w:r>
    </w:p>
    <w:p w14:paraId="29D4ED7D" w14:textId="77777777" w:rsidR="00DA3425" w:rsidRPr="00971CC5" w:rsidRDefault="00DA3425" w:rsidP="00DA3425">
      <w:pPr>
        <w:spacing w:line="360" w:lineRule="auto"/>
        <w:ind w:firstLine="567"/>
        <w:contextualSpacing/>
        <w:jc w:val="both"/>
        <w:rPr>
          <w:rFonts w:ascii="GHEA Mariam" w:eastAsia="GHEA Mariam" w:hAnsi="GHEA Mariam" w:cs="GHEA Mariam"/>
          <w:sz w:val="24"/>
          <w:szCs w:val="24"/>
          <w:u w:color="0D0D0D"/>
          <w:lang w:val="fr-FR"/>
        </w:rPr>
      </w:pPr>
      <w:r w:rsidRPr="00971CC5">
        <w:rPr>
          <w:rFonts w:ascii="GHEA Mariam" w:hAnsi="GHEA Mariam"/>
          <w:sz w:val="24"/>
          <w:szCs w:val="24"/>
          <w:u w:color="0D0D0D"/>
          <w:lang w:val="hy-AM"/>
        </w:rPr>
        <w:t>Վճռաբեկ բողոքները քննվում են հետևյալ հիմքերի սահմաններում՝ ներքո</w:t>
      </w:r>
      <w:r w:rsidRPr="00971CC5">
        <w:rPr>
          <w:rFonts w:ascii="GHEA Mariam" w:hAnsi="GHEA Mariam"/>
          <w:sz w:val="24"/>
          <w:szCs w:val="24"/>
          <w:u w:color="0D0D0D"/>
        </w:rPr>
        <w:t>ն</w:t>
      </w:r>
      <w:r w:rsidRPr="00971CC5">
        <w:rPr>
          <w:rFonts w:ascii="GHEA Mariam" w:hAnsi="GHEA Mariam"/>
          <w:sz w:val="24"/>
          <w:szCs w:val="24"/>
          <w:u w:color="0D0D0D"/>
          <w:lang w:val="hy-AM"/>
        </w:rPr>
        <w:t xml:space="preserve">շյալ </w:t>
      </w:r>
      <w:r w:rsidRPr="00971CC5">
        <w:rPr>
          <w:rFonts w:ascii="GHEA Mariam" w:hAnsi="GHEA Mariam"/>
          <w:sz w:val="24"/>
          <w:szCs w:val="24"/>
          <w:lang w:val="hy-AM"/>
        </w:rPr>
        <w:t>փաստարկ</w:t>
      </w:r>
      <w:r w:rsidRPr="00971CC5">
        <w:rPr>
          <w:rFonts w:ascii="GHEA Mariam" w:hAnsi="GHEA Mariam"/>
          <w:sz w:val="24"/>
          <w:szCs w:val="24"/>
          <w:u w:color="0D0D0D"/>
          <w:lang w:val="hy-AM"/>
        </w:rPr>
        <w:t>ներով</w:t>
      </w:r>
      <w:r w:rsidRPr="00971CC5">
        <w:rPr>
          <w:rFonts w:ascii="GHEA Mariam" w:hAnsi="GHEA Mariam"/>
          <w:sz w:val="24"/>
          <w:szCs w:val="24"/>
          <w:u w:color="0D0D0D"/>
          <w:lang w:val="fr-FR"/>
        </w:rPr>
        <w:t xml:space="preserve">. </w:t>
      </w:r>
    </w:p>
    <w:p w14:paraId="68A79F09" w14:textId="77777777" w:rsidR="00DA3425" w:rsidRPr="00971CC5" w:rsidRDefault="00DA3425" w:rsidP="00DA3425">
      <w:pPr>
        <w:spacing w:line="360" w:lineRule="auto"/>
        <w:ind w:firstLine="567"/>
        <w:contextualSpacing/>
        <w:jc w:val="both"/>
        <w:rPr>
          <w:rFonts w:ascii="GHEA Mariam" w:eastAsia="MS Mincho" w:hAnsi="GHEA Mariam" w:cs="MS Mincho"/>
          <w:i/>
          <w:iCs/>
          <w:sz w:val="24"/>
          <w:szCs w:val="24"/>
          <w:lang w:val="hy-AM"/>
        </w:rPr>
      </w:pPr>
      <w:r w:rsidRPr="00971CC5">
        <w:rPr>
          <w:rFonts w:ascii="GHEA Mariam" w:hAnsi="GHEA Mariam" w:cs="Sylfaen"/>
          <w:i/>
          <w:iCs/>
          <w:sz w:val="24"/>
          <w:szCs w:val="24"/>
          <w:lang w:val="hy-AM"/>
        </w:rPr>
        <w:t>Պաշտպան Կ</w:t>
      </w:r>
      <w:r w:rsidRPr="00971CC5">
        <w:rPr>
          <w:rFonts w:ascii="GHEA Mariam" w:eastAsia="GHEA Mariam" w:hAnsi="GHEA Mariam" w:cs="GHEA Mariam"/>
          <w:i/>
          <w:iCs/>
          <w:sz w:val="24"/>
          <w:szCs w:val="24"/>
          <w:u w:color="0D0D0D"/>
          <w:lang w:val="fr-FR"/>
        </w:rPr>
        <w:t>.</w:t>
      </w:r>
      <w:r w:rsidRPr="00971CC5">
        <w:rPr>
          <w:rFonts w:ascii="GHEA Mariam" w:eastAsia="MS Mincho" w:hAnsi="GHEA Mariam" w:cs="MS Mincho"/>
          <w:i/>
          <w:iCs/>
          <w:sz w:val="24"/>
          <w:szCs w:val="24"/>
          <w:lang w:val="hy-AM"/>
        </w:rPr>
        <w:t>Մանուկյանի բողոքի փաստարկները</w:t>
      </w:r>
      <w:r w:rsidRPr="00971CC5">
        <w:rPr>
          <w:rFonts w:ascii="GHEA Mariam" w:eastAsia="GHEA Mariam" w:hAnsi="GHEA Mariam" w:cs="GHEA Mariam"/>
          <w:i/>
          <w:iCs/>
          <w:sz w:val="24"/>
          <w:szCs w:val="24"/>
          <w:u w:color="0D0D0D"/>
          <w:lang w:val="fr-FR"/>
        </w:rPr>
        <w:t>.</w:t>
      </w:r>
    </w:p>
    <w:p w14:paraId="018D192E" w14:textId="77777777" w:rsidR="00DA3425" w:rsidRPr="00971CC5" w:rsidRDefault="00DA3425" w:rsidP="00DA3425">
      <w:pPr>
        <w:spacing w:line="360" w:lineRule="auto"/>
        <w:ind w:firstLine="567"/>
        <w:contextualSpacing/>
        <w:jc w:val="both"/>
        <w:rPr>
          <w:rFonts w:ascii="GHEA Mariam" w:eastAsia="MS Mincho" w:hAnsi="GHEA Mariam" w:cs="Sylfaen"/>
          <w:sz w:val="24"/>
          <w:szCs w:val="24"/>
          <w:lang w:val="fr-FR" w:eastAsia="ru-RU"/>
        </w:rPr>
      </w:pPr>
      <w:r w:rsidRPr="00971CC5">
        <w:rPr>
          <w:rFonts w:ascii="GHEA Mariam" w:eastAsia="GHEA Mariam" w:hAnsi="GHEA Mariam" w:cs="GHEA Mariam"/>
          <w:sz w:val="24"/>
          <w:szCs w:val="24"/>
          <w:u w:color="0D0D0D"/>
          <w:lang w:val="hy-AM"/>
        </w:rPr>
        <w:t>5</w:t>
      </w:r>
      <w:r w:rsidRPr="00971CC5">
        <w:rPr>
          <w:rFonts w:ascii="GHEA Mariam" w:eastAsia="GHEA Mariam" w:hAnsi="GHEA Mariam" w:cs="GHEA Mariam"/>
          <w:sz w:val="24"/>
          <w:szCs w:val="24"/>
          <w:u w:color="0D0D0D"/>
          <w:lang w:val="fr-FR"/>
        </w:rPr>
        <w:t xml:space="preserve">. </w:t>
      </w:r>
      <w:r w:rsidRPr="00971CC5">
        <w:rPr>
          <w:rFonts w:ascii="GHEA Mariam" w:hAnsi="GHEA Mariam" w:cs="GHEA Mariam"/>
          <w:sz w:val="24"/>
          <w:szCs w:val="24"/>
          <w:u w:color="0D0D0D"/>
          <w:lang w:val="hy-AM"/>
        </w:rPr>
        <w:t>Բողոքի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հեղինակի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պնդմամբ՝</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Վերաքննիչ</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դատարանի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որոշումն</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օրինական</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և</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հիմնավորված</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չէ</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դրանով</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թույլ</w:t>
      </w:r>
      <w:r w:rsidRPr="00971CC5">
        <w:rPr>
          <w:rFonts w:ascii="GHEA Mariam" w:hAnsi="GHEA Mariam" w:cs="GHEA Mariam"/>
          <w:sz w:val="24"/>
          <w:szCs w:val="24"/>
          <w:u w:color="0D0D0D"/>
          <w:lang w:val="fr-FR"/>
        </w:rPr>
        <w:t xml:space="preserve"> է </w:t>
      </w:r>
      <w:r w:rsidRPr="00971CC5">
        <w:rPr>
          <w:rFonts w:ascii="GHEA Mariam" w:hAnsi="GHEA Mariam" w:cs="GHEA Mariam"/>
          <w:sz w:val="24"/>
          <w:szCs w:val="24"/>
          <w:u w:color="0D0D0D"/>
          <w:lang w:val="hy-AM"/>
        </w:rPr>
        <w:t>տրվել</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դատական</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սխալ՝</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դատավարական</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իրավունքի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այնպիսի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խախտումներ</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որոնք</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ազդել</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են</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վարույթի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ելքի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վրա</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և</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բողոքում</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բարձրացված</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հարցի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վերաբերյալ</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Վճռաբեկ</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դատարանի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որոշումը</w:t>
      </w:r>
      <w:r w:rsidRPr="00971CC5">
        <w:rPr>
          <w:rFonts w:ascii="GHEA Mariam" w:hAnsi="GHEA Mariam" w:cs="GHEA Mariam"/>
          <w:sz w:val="24"/>
          <w:szCs w:val="24"/>
          <w:u w:color="0D0D0D"/>
          <w:lang w:val="fr-FR"/>
        </w:rPr>
        <w:t xml:space="preserve"> կարող է էական նշանակություն ունենալ օրենքի միատեսակ կիրառության համար</w:t>
      </w:r>
      <w:r w:rsidRPr="00971CC5">
        <w:rPr>
          <w:rFonts w:ascii="GHEA Mariam" w:eastAsia="MS Mincho" w:hAnsi="GHEA Mariam" w:cs="Sylfaen"/>
          <w:sz w:val="24"/>
          <w:szCs w:val="24"/>
          <w:lang w:val="fr-FR" w:eastAsia="ru-RU"/>
        </w:rPr>
        <w:t>:</w:t>
      </w:r>
    </w:p>
    <w:p w14:paraId="563118F6" w14:textId="77777777" w:rsidR="0003272E" w:rsidRDefault="00DA3425" w:rsidP="00DA3425">
      <w:pPr>
        <w:spacing w:line="360" w:lineRule="auto"/>
        <w:ind w:firstLine="567"/>
        <w:contextualSpacing/>
        <w:jc w:val="both"/>
        <w:rPr>
          <w:rFonts w:ascii="GHEA Mariam" w:eastAsia="Times New Roman" w:hAnsi="GHEA Mariam" w:cs="Arial"/>
          <w:sz w:val="24"/>
          <w:szCs w:val="24"/>
          <w:lang w:val="fr-FR" w:eastAsia="ru-RU"/>
        </w:rPr>
      </w:pPr>
      <w:r w:rsidRPr="00971CC5">
        <w:rPr>
          <w:rFonts w:ascii="GHEA Mariam" w:eastAsia="Times New Roman" w:hAnsi="GHEA Mariam" w:cs="Arial"/>
          <w:sz w:val="24"/>
          <w:szCs w:val="24"/>
          <w:lang w:val="hy-AM" w:eastAsia="ru-RU"/>
        </w:rPr>
        <w:t xml:space="preserve">5.1. </w:t>
      </w:r>
      <w:r w:rsidRPr="00971CC5">
        <w:rPr>
          <w:rFonts w:ascii="GHEA Mariam" w:eastAsia="Times New Roman" w:hAnsi="GHEA Mariam" w:cs="Arial"/>
          <w:sz w:val="24"/>
          <w:szCs w:val="24"/>
          <w:lang w:eastAsia="ru-RU"/>
        </w:rPr>
        <w:t>Բողոքաբերը</w:t>
      </w:r>
      <w:r w:rsidRPr="00971CC5">
        <w:rPr>
          <w:rFonts w:ascii="GHEA Mariam" w:eastAsia="Times New Roman" w:hAnsi="GHEA Mariam" w:cs="Arial"/>
          <w:sz w:val="24"/>
          <w:szCs w:val="24"/>
          <w:lang w:val="fr-FR" w:eastAsia="ru-RU"/>
        </w:rPr>
        <w:t xml:space="preserve"> փաստարկել է, որ Վերաքննիչ դատարանի որոշումը չի բխում ՀՀ Սահմանադրության 78-րդ հոդվածի, «Մարդու իրավունքների և հիմնարար </w:t>
      </w:r>
    </w:p>
    <w:p w14:paraId="1D0BA552" w14:textId="69B4BFDB" w:rsidR="00DA3425" w:rsidRPr="00971CC5" w:rsidRDefault="00DA3425" w:rsidP="0003272E">
      <w:pPr>
        <w:spacing w:line="360" w:lineRule="auto"/>
        <w:contextualSpacing/>
        <w:jc w:val="both"/>
        <w:rPr>
          <w:rFonts w:ascii="GHEA Mariam" w:eastAsia="Times New Roman" w:hAnsi="GHEA Mariam" w:cs="Arial"/>
          <w:sz w:val="24"/>
          <w:szCs w:val="24"/>
          <w:lang w:val="fr-FR" w:eastAsia="ru-RU"/>
        </w:rPr>
      </w:pPr>
      <w:r w:rsidRPr="00971CC5">
        <w:rPr>
          <w:rFonts w:ascii="GHEA Mariam" w:eastAsia="Times New Roman" w:hAnsi="GHEA Mariam" w:cs="Arial"/>
          <w:sz w:val="24"/>
          <w:szCs w:val="24"/>
          <w:lang w:val="fr-FR" w:eastAsia="ru-RU"/>
        </w:rPr>
        <w:lastRenderedPageBreak/>
        <w:t xml:space="preserve">ազատությունների պաշտպանության մասին» եվրոպական կոնվենցիայի 5-րդ հոդվածի, ՀՀ քրեական դատավարության օրենսգրքի 18-րդ հոդվածի 2-րդ և 4-րդ, 116-րդ հոդվածի 1-ին, 2-րդ և 3-րդ, 118-րդ հոդվածի 2-րդ և 4-րդ մասերի պահանջներից: </w:t>
      </w:r>
    </w:p>
    <w:p w14:paraId="62D209B0" w14:textId="77777777" w:rsidR="00DA3425" w:rsidRPr="00971CC5" w:rsidRDefault="00DA3425" w:rsidP="00DA3425">
      <w:pPr>
        <w:spacing w:line="360" w:lineRule="auto"/>
        <w:ind w:firstLine="567"/>
        <w:contextualSpacing/>
        <w:jc w:val="both"/>
        <w:rPr>
          <w:rFonts w:ascii="GHEA Mariam" w:eastAsia="Times New Roman" w:hAnsi="GHEA Mariam" w:cs="Arial"/>
          <w:sz w:val="24"/>
          <w:szCs w:val="24"/>
          <w:lang w:val="fr-FR" w:eastAsia="ru-RU"/>
        </w:rPr>
      </w:pPr>
      <w:r w:rsidRPr="00971CC5">
        <w:rPr>
          <w:rFonts w:ascii="GHEA Mariam" w:eastAsia="Times New Roman" w:hAnsi="GHEA Mariam" w:cs="Arial"/>
          <w:sz w:val="24"/>
          <w:szCs w:val="24"/>
          <w:lang w:val="fr-FR" w:eastAsia="ru-RU"/>
        </w:rPr>
        <w:t>Ըստ բողոքի հեղինակի՝ տվյալ պարագայում անձը փաստացի զրկվել է իր իրավունքների պաշտպանություն</w:t>
      </w:r>
      <w:r w:rsidRPr="00971CC5">
        <w:rPr>
          <w:rFonts w:ascii="GHEA Mariam" w:eastAsia="Times New Roman" w:hAnsi="GHEA Mariam" w:cs="Arial"/>
          <w:sz w:val="24"/>
          <w:szCs w:val="24"/>
          <w:lang w:val="hy-AM" w:eastAsia="ru-RU"/>
        </w:rPr>
        <w:t>ն</w:t>
      </w:r>
      <w:r w:rsidRPr="00971CC5">
        <w:rPr>
          <w:rFonts w:ascii="GHEA Mariam" w:eastAsia="Times New Roman" w:hAnsi="GHEA Mariam" w:cs="Arial"/>
          <w:sz w:val="24"/>
          <w:szCs w:val="24"/>
          <w:lang w:val="fr-FR" w:eastAsia="ru-RU"/>
        </w:rPr>
        <w:t xml:space="preserve"> իրացնելու իրավունքից, քանի որ Վերաքննիչ դատարան</w:t>
      </w:r>
      <w:r w:rsidRPr="00971CC5">
        <w:rPr>
          <w:rFonts w:ascii="GHEA Mariam" w:eastAsia="Times New Roman" w:hAnsi="GHEA Mariam" w:cs="Arial"/>
          <w:sz w:val="24"/>
          <w:szCs w:val="24"/>
          <w:lang w:val="hy-AM" w:eastAsia="ru-RU"/>
        </w:rPr>
        <w:t>ն</w:t>
      </w:r>
      <w:r w:rsidRPr="00971CC5">
        <w:rPr>
          <w:rFonts w:ascii="GHEA Mariam" w:eastAsia="Times New Roman" w:hAnsi="GHEA Mariam" w:cs="Arial"/>
          <w:sz w:val="24"/>
          <w:szCs w:val="24"/>
          <w:lang w:val="fr-FR" w:eastAsia="ru-RU"/>
        </w:rPr>
        <w:t xml:space="preserve"> արձանագրել է, որ տվյալ որոշումը հատուկ վերանայման կարգով բողոքարկման ենթակա չէ, այն պարագայում</w:t>
      </w:r>
      <w:r w:rsidRPr="00971CC5">
        <w:rPr>
          <w:rFonts w:ascii="GHEA Mariam" w:eastAsia="Times New Roman" w:hAnsi="GHEA Mariam" w:cs="Arial"/>
          <w:sz w:val="24"/>
          <w:szCs w:val="24"/>
          <w:lang w:val="hy-AM" w:eastAsia="ru-RU"/>
        </w:rPr>
        <w:t>,</w:t>
      </w:r>
      <w:r w:rsidRPr="00971CC5">
        <w:rPr>
          <w:rFonts w:ascii="GHEA Mariam" w:eastAsia="Times New Roman" w:hAnsi="GHEA Mariam" w:cs="Arial"/>
          <w:sz w:val="24"/>
          <w:szCs w:val="24"/>
          <w:lang w:val="fr-FR" w:eastAsia="ru-RU"/>
        </w:rPr>
        <w:t xml:space="preserve"> երբ նույն վարույթով ավելի վաղ նման բողոքարկում տեղի է ունեցել: </w:t>
      </w:r>
    </w:p>
    <w:p w14:paraId="2ECA948B" w14:textId="77777777" w:rsidR="00DA3425" w:rsidRPr="00971CC5" w:rsidRDefault="00DA3425" w:rsidP="00DA3425">
      <w:pPr>
        <w:tabs>
          <w:tab w:val="left" w:pos="540"/>
          <w:tab w:val="left" w:pos="630"/>
          <w:tab w:val="left" w:pos="990"/>
        </w:tabs>
        <w:spacing w:line="360" w:lineRule="auto"/>
        <w:ind w:firstLine="567"/>
        <w:contextualSpacing/>
        <w:jc w:val="both"/>
        <w:rPr>
          <w:rFonts w:ascii="GHEA Mariam" w:hAnsi="GHEA Mariam"/>
          <w:sz w:val="24"/>
          <w:szCs w:val="24"/>
          <w:lang w:val="fr-FR"/>
        </w:rPr>
      </w:pPr>
      <w:r w:rsidRPr="00971CC5">
        <w:rPr>
          <w:rFonts w:ascii="GHEA Mariam" w:hAnsi="GHEA Mariam" w:cs="MS Mincho"/>
          <w:sz w:val="24"/>
          <w:szCs w:val="24"/>
          <w:lang w:val="hy-AM"/>
        </w:rPr>
        <w:t>6</w:t>
      </w:r>
      <w:r w:rsidRPr="00971CC5">
        <w:rPr>
          <w:rFonts w:ascii="GHEA Mariam" w:eastAsia="MS Mincho" w:hAnsi="GHEA Mariam" w:cs="MS Mincho"/>
          <w:sz w:val="24"/>
          <w:szCs w:val="24"/>
          <w:lang w:val="hy-AM"/>
        </w:rPr>
        <w:t xml:space="preserve">. </w:t>
      </w:r>
      <w:r w:rsidRPr="00971CC5">
        <w:rPr>
          <w:rFonts w:ascii="GHEA Mariam" w:hAnsi="GHEA Mariam"/>
          <w:sz w:val="24"/>
          <w:szCs w:val="24"/>
        </w:rPr>
        <w:t>Վերոգրյալի</w:t>
      </w:r>
      <w:r w:rsidRPr="00971CC5">
        <w:rPr>
          <w:rFonts w:ascii="GHEA Mariam" w:hAnsi="GHEA Mariam"/>
          <w:sz w:val="24"/>
          <w:szCs w:val="24"/>
          <w:lang w:val="fr-FR"/>
        </w:rPr>
        <w:t xml:space="preserve"> </w:t>
      </w:r>
      <w:r w:rsidRPr="00971CC5">
        <w:rPr>
          <w:rFonts w:ascii="GHEA Mariam" w:hAnsi="GHEA Mariam"/>
          <w:sz w:val="24"/>
          <w:szCs w:val="24"/>
        </w:rPr>
        <w:t>հիման</w:t>
      </w:r>
      <w:r w:rsidRPr="00971CC5">
        <w:rPr>
          <w:rFonts w:ascii="GHEA Mariam" w:hAnsi="GHEA Mariam"/>
          <w:sz w:val="24"/>
          <w:szCs w:val="24"/>
          <w:lang w:val="fr-FR"/>
        </w:rPr>
        <w:t xml:space="preserve"> </w:t>
      </w:r>
      <w:r w:rsidRPr="00971CC5">
        <w:rPr>
          <w:rFonts w:ascii="GHEA Mariam" w:hAnsi="GHEA Mariam"/>
          <w:sz w:val="24"/>
          <w:szCs w:val="24"/>
        </w:rPr>
        <w:t>վրա</w:t>
      </w:r>
      <w:r w:rsidRPr="00971CC5">
        <w:rPr>
          <w:rFonts w:ascii="GHEA Mariam" w:hAnsi="GHEA Mariam"/>
          <w:sz w:val="24"/>
          <w:szCs w:val="24"/>
          <w:lang w:val="fr-FR"/>
        </w:rPr>
        <w:t xml:space="preserve">, </w:t>
      </w:r>
      <w:r w:rsidRPr="00971CC5">
        <w:rPr>
          <w:rFonts w:ascii="GHEA Mariam" w:hAnsi="GHEA Mariam"/>
          <w:sz w:val="24"/>
          <w:szCs w:val="24"/>
        </w:rPr>
        <w:t>բողոք</w:t>
      </w:r>
      <w:r w:rsidRPr="00971CC5">
        <w:rPr>
          <w:rFonts w:ascii="GHEA Mariam" w:hAnsi="GHEA Mariam"/>
          <w:sz w:val="24"/>
          <w:szCs w:val="24"/>
          <w:lang w:val="fr-FR"/>
        </w:rPr>
        <w:t xml:space="preserve"> </w:t>
      </w:r>
      <w:r w:rsidRPr="00971CC5">
        <w:rPr>
          <w:rFonts w:ascii="GHEA Mariam" w:hAnsi="GHEA Mariam"/>
          <w:sz w:val="24"/>
          <w:szCs w:val="24"/>
        </w:rPr>
        <w:t>բերած</w:t>
      </w:r>
      <w:r w:rsidRPr="00971CC5">
        <w:rPr>
          <w:rFonts w:ascii="GHEA Mariam" w:hAnsi="GHEA Mariam"/>
          <w:sz w:val="24"/>
          <w:szCs w:val="24"/>
          <w:lang w:val="fr-FR"/>
        </w:rPr>
        <w:t xml:space="preserve"> </w:t>
      </w:r>
      <w:r w:rsidRPr="00971CC5">
        <w:rPr>
          <w:rFonts w:ascii="GHEA Mariam" w:hAnsi="GHEA Mariam"/>
          <w:sz w:val="24"/>
          <w:szCs w:val="24"/>
        </w:rPr>
        <w:t>անձը</w:t>
      </w:r>
      <w:r w:rsidRPr="00971CC5">
        <w:rPr>
          <w:rFonts w:ascii="GHEA Mariam" w:hAnsi="GHEA Mariam"/>
          <w:sz w:val="24"/>
          <w:szCs w:val="24"/>
          <w:lang w:val="fr-FR"/>
        </w:rPr>
        <w:t xml:space="preserve"> խնդրել է բեկանել Վերաքննիչ դատարանի՝ </w:t>
      </w:r>
      <w:r w:rsidRPr="00971CC5">
        <w:rPr>
          <w:rFonts w:ascii="GHEA Mariam" w:hAnsi="GHEA Mariam" w:cs="Sylfaen"/>
          <w:sz w:val="24"/>
          <w:szCs w:val="24"/>
          <w:lang w:val="hy-AM"/>
        </w:rPr>
        <w:t xml:space="preserve">2025 թվականի հուլիսի 22-ի </w:t>
      </w:r>
      <w:r w:rsidRPr="00971CC5">
        <w:rPr>
          <w:rFonts w:ascii="GHEA Mariam" w:hAnsi="GHEA Mariam"/>
          <w:sz w:val="24"/>
          <w:szCs w:val="24"/>
          <w:lang w:val="fr-FR"/>
        </w:rPr>
        <w:t>որոշումը։</w:t>
      </w:r>
    </w:p>
    <w:p w14:paraId="2CB1745C" w14:textId="77777777" w:rsidR="00DA3425" w:rsidRPr="00971CC5" w:rsidRDefault="00DA3425" w:rsidP="00DA3425">
      <w:pPr>
        <w:tabs>
          <w:tab w:val="left" w:pos="540"/>
          <w:tab w:val="left" w:pos="630"/>
          <w:tab w:val="left" w:pos="990"/>
        </w:tabs>
        <w:spacing w:line="360" w:lineRule="auto"/>
        <w:ind w:firstLine="567"/>
        <w:contextualSpacing/>
        <w:jc w:val="both"/>
        <w:rPr>
          <w:rFonts w:ascii="GHEA Mariam" w:hAnsi="GHEA Mariam"/>
          <w:sz w:val="24"/>
          <w:szCs w:val="24"/>
          <w:lang w:val="fr-FR"/>
        </w:rPr>
      </w:pPr>
    </w:p>
    <w:p w14:paraId="2EC9BB6C" w14:textId="77777777" w:rsidR="00DA3425" w:rsidRPr="00971CC5" w:rsidRDefault="00DA3425" w:rsidP="00DA3425">
      <w:pPr>
        <w:spacing w:line="360" w:lineRule="auto"/>
        <w:ind w:firstLine="567"/>
        <w:contextualSpacing/>
        <w:jc w:val="both"/>
        <w:rPr>
          <w:rFonts w:ascii="GHEA Mariam" w:eastAsia="MS Mincho" w:hAnsi="GHEA Mariam" w:cs="MS Mincho"/>
          <w:i/>
          <w:iCs/>
          <w:sz w:val="24"/>
          <w:szCs w:val="24"/>
          <w:lang w:val="hy-AM"/>
        </w:rPr>
      </w:pPr>
      <w:r w:rsidRPr="00971CC5">
        <w:rPr>
          <w:rFonts w:ascii="GHEA Mariam" w:hAnsi="GHEA Mariam" w:cs="Sylfaen"/>
          <w:i/>
          <w:iCs/>
          <w:sz w:val="24"/>
          <w:szCs w:val="24"/>
          <w:lang w:val="hy-AM"/>
        </w:rPr>
        <w:t>Մեղադրյալ Ա</w:t>
      </w:r>
      <w:r w:rsidRPr="00971CC5">
        <w:rPr>
          <w:rFonts w:ascii="GHEA Mariam" w:eastAsia="GHEA Mariam" w:hAnsi="GHEA Mariam" w:cs="GHEA Mariam"/>
          <w:i/>
          <w:iCs/>
          <w:sz w:val="24"/>
          <w:szCs w:val="24"/>
          <w:u w:color="0D0D0D"/>
          <w:lang w:val="fr-FR"/>
        </w:rPr>
        <w:t>.</w:t>
      </w:r>
      <w:r w:rsidRPr="00971CC5">
        <w:rPr>
          <w:rFonts w:ascii="GHEA Mariam" w:eastAsia="MS Mincho" w:hAnsi="GHEA Mariam" w:cs="MS Mincho"/>
          <w:i/>
          <w:iCs/>
          <w:sz w:val="24"/>
          <w:szCs w:val="24"/>
          <w:lang w:val="hy-AM"/>
        </w:rPr>
        <w:t>Գևորգյանի բողոքի փաստարկները</w:t>
      </w:r>
      <w:r w:rsidRPr="00971CC5">
        <w:rPr>
          <w:rFonts w:ascii="GHEA Mariam" w:eastAsia="GHEA Mariam" w:hAnsi="GHEA Mariam" w:cs="GHEA Mariam"/>
          <w:i/>
          <w:iCs/>
          <w:sz w:val="24"/>
          <w:szCs w:val="24"/>
          <w:u w:color="0D0D0D"/>
          <w:lang w:val="fr-FR"/>
        </w:rPr>
        <w:t>.</w:t>
      </w:r>
    </w:p>
    <w:p w14:paraId="0C27FB73" w14:textId="77777777" w:rsidR="00DA3425" w:rsidRPr="00971CC5" w:rsidRDefault="00DA3425" w:rsidP="00DA3425">
      <w:pPr>
        <w:spacing w:line="360" w:lineRule="auto"/>
        <w:ind w:firstLine="567"/>
        <w:contextualSpacing/>
        <w:jc w:val="both"/>
        <w:rPr>
          <w:rFonts w:ascii="GHEA Mariam" w:hAnsi="GHEA Mariam" w:cs="GHEA Mariam"/>
          <w:sz w:val="24"/>
          <w:szCs w:val="24"/>
          <w:u w:color="0D0D0D"/>
          <w:lang w:val="hy-AM"/>
        </w:rPr>
      </w:pPr>
      <w:r w:rsidRPr="00971CC5">
        <w:rPr>
          <w:rFonts w:ascii="GHEA Mariam" w:eastAsia="GHEA Mariam" w:hAnsi="GHEA Mariam" w:cs="GHEA Mariam"/>
          <w:sz w:val="24"/>
          <w:szCs w:val="24"/>
          <w:u w:color="0D0D0D"/>
          <w:lang w:val="hy-AM"/>
        </w:rPr>
        <w:t>7</w:t>
      </w:r>
      <w:r w:rsidRPr="00971CC5">
        <w:rPr>
          <w:rFonts w:ascii="GHEA Mariam" w:eastAsia="GHEA Mariam" w:hAnsi="GHEA Mariam" w:cs="GHEA Mariam"/>
          <w:sz w:val="24"/>
          <w:szCs w:val="24"/>
          <w:u w:color="0D0D0D"/>
          <w:lang w:val="fr-FR"/>
        </w:rPr>
        <w:t xml:space="preserve">. </w:t>
      </w:r>
      <w:r w:rsidRPr="00971CC5">
        <w:rPr>
          <w:rFonts w:ascii="GHEA Mariam" w:hAnsi="GHEA Mariam" w:cs="GHEA Mariam"/>
          <w:sz w:val="24"/>
          <w:szCs w:val="24"/>
          <w:u w:color="0D0D0D"/>
          <w:lang w:val="hy-AM"/>
        </w:rPr>
        <w:t>Բողոքի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հեղինակի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պնդմամբ՝</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Վերաքննիչ</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դատարանի</w:t>
      </w:r>
      <w:r w:rsidRPr="00971CC5">
        <w:rPr>
          <w:rFonts w:ascii="GHEA Mariam" w:hAnsi="GHEA Mariam" w:cs="GHEA Mariam"/>
          <w:sz w:val="24"/>
          <w:szCs w:val="24"/>
          <w:u w:color="0D0D0D"/>
          <w:lang w:val="fr-FR"/>
        </w:rPr>
        <w:t xml:space="preserve"> </w:t>
      </w:r>
      <w:r w:rsidRPr="00971CC5">
        <w:rPr>
          <w:rFonts w:ascii="GHEA Mariam" w:hAnsi="GHEA Mariam" w:cs="GHEA Mariam"/>
          <w:sz w:val="24"/>
          <w:szCs w:val="24"/>
          <w:u w:color="0D0D0D"/>
          <w:lang w:val="hy-AM"/>
        </w:rPr>
        <w:t>որոշումն անհիմն է, չի բխում օրենսդրության պահանջներից և ենթակա է բեկանման։</w:t>
      </w:r>
    </w:p>
    <w:p w14:paraId="74E61CC0" w14:textId="77777777" w:rsidR="00DA3425" w:rsidRPr="00971CC5" w:rsidRDefault="00DA3425" w:rsidP="00DA3425">
      <w:pPr>
        <w:spacing w:line="360" w:lineRule="auto"/>
        <w:ind w:firstLine="567"/>
        <w:contextualSpacing/>
        <w:jc w:val="both"/>
        <w:rPr>
          <w:rFonts w:ascii="GHEA Mariam" w:eastAsia="GHEA Mariam" w:hAnsi="GHEA Mariam" w:cs="GHEA Mariam"/>
          <w:sz w:val="24"/>
          <w:szCs w:val="24"/>
          <w:u w:color="0D0D0D"/>
          <w:lang w:val="fr-FR"/>
        </w:rPr>
      </w:pPr>
      <w:r w:rsidRPr="00971CC5">
        <w:rPr>
          <w:rFonts w:ascii="GHEA Mariam" w:hAnsi="GHEA Mariam" w:cs="GHEA Mariam"/>
          <w:sz w:val="24"/>
          <w:szCs w:val="24"/>
          <w:u w:color="0D0D0D"/>
          <w:lang w:val="hy-AM"/>
        </w:rPr>
        <w:t>Մասնավորապես, բողոքաբերը փաստարկել է, որ Առաջին ատյանի դատարանի՝ իր համար լրացուցիչ սահմանափակումներ նախատեսող դատական ակտում նշվել է, որ այն կարող է բողոքարկվել ՀՀ վերաքննիչ քրեական դատարան,</w:t>
      </w:r>
      <w:r w:rsidRPr="00971CC5">
        <w:rPr>
          <w:rFonts w:ascii="GHEA Mariam" w:eastAsia="GHEA Mariam" w:hAnsi="GHEA Mariam" w:cs="GHEA Mariam"/>
          <w:sz w:val="24"/>
          <w:szCs w:val="24"/>
          <w:u w:color="0D0D0D"/>
          <w:lang w:val="hy-AM"/>
        </w:rPr>
        <w:t xml:space="preserve"> </w:t>
      </w:r>
      <w:r w:rsidRPr="00971CC5">
        <w:rPr>
          <w:rFonts w:ascii="GHEA Mariam" w:eastAsia="GHEA Mariam" w:hAnsi="GHEA Mariam" w:cs="GHEA Mariam"/>
          <w:sz w:val="24"/>
          <w:szCs w:val="24"/>
          <w:u w:color="0D0D0D"/>
          <w:lang w:val="fr-FR"/>
        </w:rPr>
        <w:t>մինչդեռ Վերաքննիչ դատարան</w:t>
      </w:r>
      <w:r w:rsidRPr="00971CC5">
        <w:rPr>
          <w:rFonts w:ascii="GHEA Mariam" w:eastAsia="GHEA Mariam" w:hAnsi="GHEA Mariam" w:cs="GHEA Mariam"/>
          <w:sz w:val="24"/>
          <w:szCs w:val="24"/>
          <w:u w:color="0D0D0D"/>
          <w:lang w:val="hy-AM"/>
        </w:rPr>
        <w:t>ն իր և պաշտպանի</w:t>
      </w:r>
      <w:r w:rsidRPr="00971CC5">
        <w:rPr>
          <w:rFonts w:ascii="GHEA Mariam" w:eastAsia="GHEA Mariam" w:hAnsi="GHEA Mariam" w:cs="GHEA Mariam"/>
          <w:sz w:val="24"/>
          <w:szCs w:val="24"/>
          <w:u w:color="0D0D0D"/>
          <w:lang w:val="fr-FR"/>
        </w:rPr>
        <w:t xml:space="preserve"> հատուկ վերանայման բողոքները թողել է առանց քննության</w:t>
      </w:r>
      <w:r w:rsidRPr="00971CC5">
        <w:rPr>
          <w:rFonts w:ascii="GHEA Mariam" w:eastAsia="GHEA Mariam" w:hAnsi="GHEA Mariam" w:cs="GHEA Mariam"/>
          <w:sz w:val="24"/>
          <w:szCs w:val="24"/>
          <w:u w:color="0D0D0D"/>
          <w:lang w:val="hy-AM"/>
        </w:rPr>
        <w:t xml:space="preserve">՝ այդպիսով հակասելով </w:t>
      </w:r>
      <w:r w:rsidRPr="00971CC5">
        <w:rPr>
          <w:rFonts w:ascii="GHEA Mariam" w:eastAsia="GHEA Mariam" w:hAnsi="GHEA Mariam" w:cs="GHEA Mariam"/>
          <w:sz w:val="24"/>
          <w:szCs w:val="24"/>
          <w:u w:color="0D0D0D"/>
          <w:lang w:val="fr-FR"/>
        </w:rPr>
        <w:t xml:space="preserve">նախկինում համանման </w:t>
      </w:r>
      <w:r w:rsidRPr="00971CC5">
        <w:rPr>
          <w:rFonts w:ascii="GHEA Mariam" w:eastAsia="GHEA Mariam" w:hAnsi="GHEA Mariam" w:cs="GHEA Mariam"/>
          <w:sz w:val="24"/>
          <w:szCs w:val="24"/>
          <w:u w:color="0D0D0D"/>
          <w:lang w:val="hy-AM"/>
        </w:rPr>
        <w:t xml:space="preserve">վերաքննիչ </w:t>
      </w:r>
      <w:r w:rsidRPr="00971CC5">
        <w:rPr>
          <w:rFonts w:ascii="GHEA Mariam" w:eastAsia="GHEA Mariam" w:hAnsi="GHEA Mariam" w:cs="GHEA Mariam"/>
          <w:sz w:val="24"/>
          <w:szCs w:val="24"/>
          <w:u w:color="0D0D0D"/>
          <w:lang w:val="fr-FR"/>
        </w:rPr>
        <w:t>բողոք</w:t>
      </w:r>
      <w:r w:rsidRPr="00971CC5">
        <w:rPr>
          <w:rFonts w:ascii="GHEA Mariam" w:eastAsia="GHEA Mariam" w:hAnsi="GHEA Mariam" w:cs="GHEA Mariam"/>
          <w:sz w:val="24"/>
          <w:szCs w:val="24"/>
          <w:u w:color="0D0D0D"/>
          <w:lang w:val="hy-AM"/>
        </w:rPr>
        <w:t>ը</w:t>
      </w:r>
      <w:r w:rsidRPr="00971CC5">
        <w:rPr>
          <w:rFonts w:ascii="GHEA Mariam" w:eastAsia="GHEA Mariam" w:hAnsi="GHEA Mariam" w:cs="GHEA Mariam"/>
          <w:sz w:val="24"/>
          <w:szCs w:val="24"/>
          <w:u w:color="0D0D0D"/>
          <w:lang w:val="fr-FR"/>
        </w:rPr>
        <w:t xml:space="preserve"> վարույթ ընդունել</w:t>
      </w:r>
      <w:r w:rsidRPr="00971CC5">
        <w:rPr>
          <w:rFonts w:ascii="GHEA Mariam" w:eastAsia="GHEA Mariam" w:hAnsi="GHEA Mariam" w:cs="GHEA Mariam"/>
          <w:sz w:val="24"/>
          <w:szCs w:val="24"/>
          <w:u w:color="0D0D0D"/>
          <w:lang w:val="hy-AM"/>
        </w:rPr>
        <w:t>ու որոշմանը</w:t>
      </w:r>
      <w:r w:rsidRPr="00971CC5">
        <w:rPr>
          <w:rFonts w:ascii="GHEA Mariam" w:eastAsia="GHEA Mariam" w:hAnsi="GHEA Mariam" w:cs="GHEA Mariam"/>
          <w:sz w:val="24"/>
          <w:szCs w:val="24"/>
          <w:u w:color="0D0D0D"/>
          <w:lang w:val="fr-FR"/>
        </w:rPr>
        <w:t>։</w:t>
      </w:r>
    </w:p>
    <w:p w14:paraId="3AE9F7DF" w14:textId="77777777" w:rsidR="00DA3425" w:rsidRPr="00971CC5" w:rsidRDefault="00DA3425" w:rsidP="00DA3425">
      <w:pPr>
        <w:tabs>
          <w:tab w:val="left" w:pos="540"/>
          <w:tab w:val="left" w:pos="630"/>
          <w:tab w:val="left" w:pos="990"/>
        </w:tabs>
        <w:spacing w:line="360" w:lineRule="auto"/>
        <w:ind w:firstLine="567"/>
        <w:contextualSpacing/>
        <w:jc w:val="both"/>
        <w:rPr>
          <w:rFonts w:ascii="GHEA Mariam" w:hAnsi="GHEA Mariam"/>
          <w:sz w:val="24"/>
          <w:szCs w:val="24"/>
          <w:lang w:val="fr-FR"/>
        </w:rPr>
      </w:pPr>
      <w:r w:rsidRPr="00971CC5">
        <w:rPr>
          <w:rFonts w:ascii="GHEA Mariam" w:eastAsia="MS Mincho" w:hAnsi="GHEA Mariam" w:cs="MS Mincho"/>
          <w:sz w:val="24"/>
          <w:szCs w:val="24"/>
          <w:lang w:val="hy-AM"/>
        </w:rPr>
        <w:t xml:space="preserve">8. </w:t>
      </w:r>
      <w:r w:rsidRPr="00971CC5">
        <w:rPr>
          <w:rFonts w:ascii="GHEA Mariam" w:hAnsi="GHEA Mariam"/>
          <w:sz w:val="24"/>
          <w:szCs w:val="24"/>
        </w:rPr>
        <w:t>Վերոգրյալի</w:t>
      </w:r>
      <w:r w:rsidRPr="00971CC5">
        <w:rPr>
          <w:rFonts w:ascii="GHEA Mariam" w:hAnsi="GHEA Mariam"/>
          <w:sz w:val="24"/>
          <w:szCs w:val="24"/>
          <w:lang w:val="fr-FR"/>
        </w:rPr>
        <w:t xml:space="preserve"> </w:t>
      </w:r>
      <w:r w:rsidRPr="00971CC5">
        <w:rPr>
          <w:rFonts w:ascii="GHEA Mariam" w:hAnsi="GHEA Mariam"/>
          <w:sz w:val="24"/>
          <w:szCs w:val="24"/>
        </w:rPr>
        <w:t>հիման</w:t>
      </w:r>
      <w:r w:rsidRPr="00971CC5">
        <w:rPr>
          <w:rFonts w:ascii="GHEA Mariam" w:hAnsi="GHEA Mariam"/>
          <w:sz w:val="24"/>
          <w:szCs w:val="24"/>
          <w:lang w:val="fr-FR"/>
        </w:rPr>
        <w:t xml:space="preserve"> </w:t>
      </w:r>
      <w:r w:rsidRPr="00971CC5">
        <w:rPr>
          <w:rFonts w:ascii="GHEA Mariam" w:hAnsi="GHEA Mariam"/>
          <w:sz w:val="24"/>
          <w:szCs w:val="24"/>
        </w:rPr>
        <w:t>վրա</w:t>
      </w:r>
      <w:r w:rsidRPr="00971CC5">
        <w:rPr>
          <w:rFonts w:ascii="GHEA Mariam" w:hAnsi="GHEA Mariam"/>
          <w:sz w:val="24"/>
          <w:szCs w:val="24"/>
          <w:lang w:val="fr-FR"/>
        </w:rPr>
        <w:t xml:space="preserve">, </w:t>
      </w:r>
      <w:r w:rsidRPr="00971CC5">
        <w:rPr>
          <w:rFonts w:ascii="GHEA Mariam" w:hAnsi="GHEA Mariam"/>
          <w:sz w:val="24"/>
          <w:szCs w:val="24"/>
        </w:rPr>
        <w:t>բողոք</w:t>
      </w:r>
      <w:r w:rsidRPr="00971CC5">
        <w:rPr>
          <w:rFonts w:ascii="GHEA Mariam" w:hAnsi="GHEA Mariam"/>
          <w:sz w:val="24"/>
          <w:szCs w:val="24"/>
          <w:lang w:val="fr-FR"/>
        </w:rPr>
        <w:t xml:space="preserve"> </w:t>
      </w:r>
      <w:r w:rsidRPr="00971CC5">
        <w:rPr>
          <w:rFonts w:ascii="GHEA Mariam" w:hAnsi="GHEA Mariam"/>
          <w:sz w:val="24"/>
          <w:szCs w:val="24"/>
        </w:rPr>
        <w:t>բերած</w:t>
      </w:r>
      <w:r w:rsidRPr="00971CC5">
        <w:rPr>
          <w:rFonts w:ascii="GHEA Mariam" w:hAnsi="GHEA Mariam"/>
          <w:sz w:val="24"/>
          <w:szCs w:val="24"/>
          <w:lang w:val="fr-FR"/>
        </w:rPr>
        <w:t xml:space="preserve"> </w:t>
      </w:r>
      <w:r w:rsidRPr="00971CC5">
        <w:rPr>
          <w:rFonts w:ascii="GHEA Mariam" w:hAnsi="GHEA Mariam"/>
          <w:sz w:val="24"/>
          <w:szCs w:val="24"/>
        </w:rPr>
        <w:t>անձը</w:t>
      </w:r>
      <w:r w:rsidRPr="00971CC5">
        <w:rPr>
          <w:rFonts w:ascii="GHEA Mariam" w:hAnsi="GHEA Mariam"/>
          <w:sz w:val="24"/>
          <w:szCs w:val="24"/>
          <w:lang w:val="fr-FR"/>
        </w:rPr>
        <w:t xml:space="preserve"> խնդրել է ամբողջությամբ բեկանել Վերաքննիչ դատարանի՝ </w:t>
      </w:r>
      <w:r w:rsidRPr="00971CC5">
        <w:rPr>
          <w:rFonts w:ascii="GHEA Mariam" w:hAnsi="GHEA Mariam" w:cs="Sylfaen"/>
          <w:sz w:val="24"/>
          <w:szCs w:val="24"/>
          <w:lang w:val="hy-AM"/>
        </w:rPr>
        <w:t xml:space="preserve">2025 թվականի հուլիսի 22-ի </w:t>
      </w:r>
      <w:r w:rsidRPr="00971CC5">
        <w:rPr>
          <w:rFonts w:ascii="GHEA Mariam" w:hAnsi="GHEA Mariam"/>
          <w:sz w:val="24"/>
          <w:szCs w:val="24"/>
          <w:lang w:val="fr-FR"/>
        </w:rPr>
        <w:t xml:space="preserve">որոշումը և կայացնել դրան փոխարինող դատական ակտ։  </w:t>
      </w:r>
    </w:p>
    <w:p w14:paraId="3CD7053F" w14:textId="77777777" w:rsidR="00DA3425" w:rsidRPr="00D976BA" w:rsidRDefault="00DA3425" w:rsidP="00DA3425">
      <w:pPr>
        <w:tabs>
          <w:tab w:val="left" w:pos="540"/>
          <w:tab w:val="left" w:pos="630"/>
          <w:tab w:val="left" w:pos="990"/>
        </w:tabs>
        <w:spacing w:line="360" w:lineRule="auto"/>
        <w:ind w:right="-2"/>
        <w:contextualSpacing/>
        <w:jc w:val="both"/>
        <w:rPr>
          <w:rFonts w:ascii="GHEA Mariam" w:eastAsia="Times New Roman" w:hAnsi="GHEA Mariam" w:cs="Sylfaen"/>
          <w:sz w:val="24"/>
          <w:szCs w:val="24"/>
          <w:highlight w:val="yellow"/>
          <w:lang w:val="fr-FR" w:eastAsia="ru-RU"/>
        </w:rPr>
      </w:pPr>
    </w:p>
    <w:p w14:paraId="1FF1168F" w14:textId="77777777" w:rsidR="00DA3425" w:rsidRPr="00D976BA" w:rsidRDefault="00DA3425" w:rsidP="00DA3425">
      <w:pPr>
        <w:spacing w:line="360" w:lineRule="auto"/>
        <w:ind w:firstLine="567"/>
        <w:contextualSpacing/>
        <w:jc w:val="both"/>
        <w:rPr>
          <w:rFonts w:ascii="GHEA Mariam" w:eastAsia="GHEA Mariam" w:hAnsi="GHEA Mariam" w:cs="GHEA Mariam"/>
          <w:b/>
          <w:bCs/>
          <w:sz w:val="24"/>
          <w:szCs w:val="24"/>
          <w:u w:val="single" w:color="0D0D0D"/>
          <w:lang w:val="hy-AM"/>
        </w:rPr>
      </w:pPr>
      <w:r w:rsidRPr="00D976BA">
        <w:rPr>
          <w:rFonts w:ascii="GHEA Mariam" w:hAnsi="GHEA Mariam"/>
          <w:b/>
          <w:bCs/>
          <w:sz w:val="24"/>
          <w:szCs w:val="24"/>
          <w:u w:val="single" w:color="0D0D0D"/>
          <w:lang w:val="hy-AM"/>
        </w:rPr>
        <w:t>Վճռաբեկ բողոքների քննության համար էական նշանակություն ունեցող փաստական և իրավական հանգամանքները.</w:t>
      </w:r>
    </w:p>
    <w:p w14:paraId="7EFB292A" w14:textId="2BF09DA2" w:rsidR="00DA3425" w:rsidRPr="00971CC5" w:rsidRDefault="00DA3425" w:rsidP="00845C20">
      <w:pPr>
        <w:spacing w:line="360" w:lineRule="auto"/>
        <w:ind w:firstLine="567"/>
        <w:contextualSpacing/>
        <w:jc w:val="both"/>
        <w:rPr>
          <w:rFonts w:ascii="GHEA Mariam" w:eastAsia="Times New Roman" w:hAnsi="GHEA Mariam"/>
          <w:sz w:val="24"/>
          <w:szCs w:val="24"/>
          <w:shd w:val="clear" w:color="auto" w:fill="FFFFFF"/>
          <w:lang w:val="hy-AM" w:eastAsia="ru-RU"/>
        </w:rPr>
      </w:pPr>
      <w:r w:rsidRPr="00971CC5">
        <w:rPr>
          <w:rFonts w:ascii="GHEA Mariam" w:eastAsia="GHEA Mariam" w:hAnsi="GHEA Mariam" w:cs="GHEA Mariam"/>
          <w:sz w:val="24"/>
          <w:szCs w:val="24"/>
          <w:u w:color="0D0D0D"/>
          <w:lang w:val="hy-AM"/>
        </w:rPr>
        <w:t xml:space="preserve">9. Առաջին ատյանի դատարանի 2025 </w:t>
      </w:r>
      <w:r w:rsidRPr="00971CC5">
        <w:rPr>
          <w:rFonts w:ascii="GHEA Mariam" w:hAnsi="GHEA Mariam"/>
          <w:sz w:val="24"/>
          <w:szCs w:val="24"/>
          <w:shd w:val="clear" w:color="auto" w:fill="FFFFFF"/>
          <w:lang w:val="hy-AM"/>
        </w:rPr>
        <w:t>թվականի հունիսի 13-ի` «Խափանման միջոցի հարցը քննության առնելու մասին» որոշման</w:t>
      </w:r>
      <w:r w:rsidRPr="00971CC5">
        <w:rPr>
          <w:rFonts w:ascii="GHEA Mariam" w:eastAsia="GHEA Mariam" w:hAnsi="GHEA Mariam" w:cs="GHEA Mariam"/>
          <w:sz w:val="24"/>
          <w:szCs w:val="24"/>
          <w:u w:color="0D0D0D"/>
          <w:lang w:val="hy-AM"/>
        </w:rPr>
        <w:t xml:space="preserve"> եզրափակիչ մաս</w:t>
      </w:r>
      <w:r w:rsidR="00FB0D42">
        <w:rPr>
          <w:rFonts w:ascii="GHEA Mariam" w:eastAsia="GHEA Mariam" w:hAnsi="GHEA Mariam" w:cs="GHEA Mariam"/>
          <w:sz w:val="24"/>
          <w:szCs w:val="24"/>
          <w:u w:color="0D0D0D"/>
          <w:lang w:val="hy-AM"/>
        </w:rPr>
        <w:t>ի համաձայն՝</w:t>
      </w:r>
      <w:r w:rsidRPr="00971CC5">
        <w:rPr>
          <w:rFonts w:ascii="GHEA Mariam" w:eastAsia="Times New Roman" w:hAnsi="GHEA Mariam"/>
          <w:sz w:val="24"/>
          <w:szCs w:val="24"/>
          <w:shd w:val="clear" w:color="auto" w:fill="FFFFFF"/>
          <w:lang w:val="hy-AM" w:eastAsia="ru-RU"/>
        </w:rPr>
        <w:t xml:space="preserve"> </w:t>
      </w:r>
      <w:r w:rsidRPr="00971CC5">
        <w:rPr>
          <w:rFonts w:ascii="GHEA Mariam" w:eastAsia="MS Mincho" w:hAnsi="GHEA Mariam" w:cs="MS Mincho"/>
          <w:i/>
          <w:sz w:val="24"/>
          <w:szCs w:val="24"/>
          <w:lang w:val="hy-AM" w:eastAsia="ru-RU"/>
        </w:rPr>
        <w:t>«(…) Տուժող</w:t>
      </w:r>
      <w:r w:rsidRPr="00971CC5">
        <w:rPr>
          <w:rFonts w:ascii="GHEA Mariam" w:hAnsi="GHEA Mariam"/>
          <w:i/>
          <w:color w:val="333333"/>
          <w:sz w:val="24"/>
          <w:szCs w:val="24"/>
          <w:shd w:val="clear" w:color="auto" w:fill="FFFFFF"/>
          <w:lang w:val="hy-AM"/>
        </w:rPr>
        <w:t xml:space="preserve"> </w:t>
      </w:r>
      <w:r w:rsidRPr="00971CC5">
        <w:rPr>
          <w:rFonts w:ascii="GHEA Mariam" w:eastAsia="GHEA Mariam" w:hAnsi="GHEA Mariam" w:cs="GHEA Mariam"/>
          <w:i/>
          <w:sz w:val="24"/>
          <w:szCs w:val="24"/>
          <w:lang w:val="hy-AM"/>
        </w:rPr>
        <w:t>Ջ</w:t>
      </w:r>
      <w:r w:rsidR="00734F14">
        <w:rPr>
          <w:rFonts w:ascii="MS Mincho" w:eastAsia="MS Mincho" w:hAnsi="MS Mincho" w:cs="MS Mincho"/>
          <w:i/>
          <w:sz w:val="24"/>
          <w:szCs w:val="24"/>
          <w:lang w:val="hy-AM"/>
        </w:rPr>
        <w:t>․</w:t>
      </w:r>
      <w:r w:rsidRPr="00971CC5">
        <w:rPr>
          <w:rFonts w:ascii="GHEA Mariam" w:eastAsia="GHEA Mariam" w:hAnsi="GHEA Mariam" w:cs="GHEA Mariam"/>
          <w:i/>
          <w:sz w:val="24"/>
          <w:szCs w:val="24"/>
          <w:lang w:val="hy-AM"/>
        </w:rPr>
        <w:t>Մ</w:t>
      </w:r>
      <w:r w:rsidR="00734F14">
        <w:rPr>
          <w:rFonts w:ascii="MS Mincho" w:eastAsia="MS Mincho" w:hAnsi="MS Mincho" w:cs="MS Mincho"/>
          <w:i/>
          <w:sz w:val="24"/>
          <w:szCs w:val="24"/>
          <w:lang w:val="hy-AM"/>
        </w:rPr>
        <w:t>․-</w:t>
      </w:r>
      <w:r w:rsidRPr="00971CC5">
        <w:rPr>
          <w:rFonts w:ascii="GHEA Mariam" w:eastAsia="GHEA Mariam" w:hAnsi="GHEA Mariam" w:cs="GHEA Mariam"/>
          <w:i/>
          <w:sz w:val="24"/>
          <w:szCs w:val="24"/>
          <w:lang w:val="hy-AM"/>
        </w:rPr>
        <w:t>ի միջնորդությունը բավարարել</w:t>
      </w:r>
      <w:r w:rsidRPr="00971CC5">
        <w:rPr>
          <w:rFonts w:ascii="GHEA Mariam" w:eastAsia="GHEA Mariam" w:hAnsi="GHEA Mariam" w:cs="GHEA Mariam"/>
          <w:i/>
          <w:iCs/>
          <w:sz w:val="24"/>
          <w:szCs w:val="24"/>
          <w:u w:color="0D0D0D"/>
          <w:lang w:val="hy-AM"/>
        </w:rPr>
        <w:t>.</w:t>
      </w:r>
      <w:r w:rsidRPr="00971CC5">
        <w:rPr>
          <w:rFonts w:ascii="GHEA Mariam" w:eastAsia="GHEA Mariam" w:hAnsi="GHEA Mariam" w:cs="GHEA Mariam"/>
          <w:i/>
          <w:sz w:val="24"/>
          <w:szCs w:val="24"/>
          <w:lang w:val="hy-AM"/>
        </w:rPr>
        <w:t xml:space="preserve"> </w:t>
      </w:r>
      <w:r w:rsidR="0003272E">
        <w:rPr>
          <w:rFonts w:ascii="GHEA Mariam" w:eastAsia="GHEA Mariam" w:hAnsi="GHEA Mariam" w:cs="GHEA Mariam"/>
          <w:i/>
          <w:sz w:val="24"/>
          <w:szCs w:val="24"/>
          <w:lang w:val="hy-AM"/>
        </w:rPr>
        <w:t xml:space="preserve">                               </w:t>
      </w:r>
      <w:r w:rsidRPr="00971CC5">
        <w:rPr>
          <w:rFonts w:ascii="GHEA Mariam" w:eastAsia="GHEA Mariam" w:hAnsi="GHEA Mariam" w:cs="GHEA Mariam"/>
          <w:i/>
          <w:sz w:val="24"/>
          <w:szCs w:val="24"/>
          <w:lang w:val="hy-AM"/>
        </w:rPr>
        <w:t xml:space="preserve">մեղադրյալ </w:t>
      </w:r>
      <w:r w:rsidRPr="00971CC5">
        <w:rPr>
          <w:rFonts w:ascii="GHEA Mariam" w:eastAsia="GHEA Mariam" w:hAnsi="GHEA Mariam" w:cs="GHEA Mariam"/>
          <w:i/>
          <w:sz w:val="24"/>
          <w:szCs w:val="24"/>
          <w:lang w:val="hy-AM"/>
        </w:rPr>
        <w:lastRenderedPageBreak/>
        <w:t>Արթուր Օնիկի Գևորգյանի նկատմամբ կիրառված այլընտրանքային խափանման միջոց վարչական հսկողության հետ կիրառել լրացուցիչ սահմանափակումներ</w:t>
      </w:r>
      <w:r w:rsidRPr="00971CC5">
        <w:rPr>
          <w:rFonts w:ascii="GHEA Mariam" w:eastAsia="GHEA Mariam" w:hAnsi="GHEA Mariam" w:cs="GHEA Mariam"/>
          <w:i/>
          <w:iCs/>
          <w:sz w:val="24"/>
          <w:szCs w:val="24"/>
          <w:u w:color="0D0D0D"/>
          <w:lang w:val="hy-AM"/>
        </w:rPr>
        <w:t xml:space="preserve">. </w:t>
      </w:r>
      <w:r w:rsidRPr="00971CC5">
        <w:rPr>
          <w:rFonts w:ascii="GHEA Mariam" w:eastAsia="GHEA Mariam" w:hAnsi="GHEA Mariam" w:cs="GHEA Mariam"/>
          <w:i/>
          <w:sz w:val="24"/>
          <w:szCs w:val="24"/>
          <w:lang w:val="hy-AM"/>
        </w:rPr>
        <w:t>մասնավորապես՝ Արթուր Օնիկի Գևորգյանին արգելել այցելել սույն քրեական գործով տուժող Ջ</w:t>
      </w:r>
      <w:r w:rsidR="00734F14">
        <w:rPr>
          <w:rFonts w:ascii="MS Mincho" w:eastAsia="MS Mincho" w:hAnsi="MS Mincho" w:cs="MS Mincho"/>
          <w:i/>
          <w:sz w:val="24"/>
          <w:szCs w:val="24"/>
          <w:lang w:val="hy-AM"/>
        </w:rPr>
        <w:t>․</w:t>
      </w:r>
      <w:r w:rsidRPr="00971CC5">
        <w:rPr>
          <w:rFonts w:ascii="GHEA Mariam" w:eastAsia="GHEA Mariam" w:hAnsi="GHEA Mariam" w:cs="GHEA Mariam"/>
          <w:i/>
          <w:sz w:val="24"/>
          <w:szCs w:val="24"/>
          <w:lang w:val="hy-AM"/>
        </w:rPr>
        <w:t>Մ</w:t>
      </w:r>
      <w:r w:rsidR="00734F14">
        <w:rPr>
          <w:rFonts w:ascii="MS Mincho" w:eastAsia="MS Mincho" w:hAnsi="MS Mincho" w:cs="MS Mincho"/>
          <w:i/>
          <w:sz w:val="24"/>
          <w:szCs w:val="24"/>
          <w:lang w:val="hy-AM"/>
        </w:rPr>
        <w:t>․-</w:t>
      </w:r>
      <w:r w:rsidRPr="00971CC5">
        <w:rPr>
          <w:rFonts w:ascii="GHEA Mariam" w:eastAsia="GHEA Mariam" w:hAnsi="GHEA Mariam" w:cs="GHEA Mariam"/>
          <w:i/>
          <w:sz w:val="24"/>
          <w:szCs w:val="24"/>
          <w:lang w:val="hy-AM"/>
        </w:rPr>
        <w:t>ի և մեղադրյալ Մարինա Արմենի Ավ</w:t>
      </w:r>
      <w:r w:rsidRPr="00734F14">
        <w:rPr>
          <w:rFonts w:ascii="GHEA Mariam" w:eastAsia="GHEA Mariam" w:hAnsi="GHEA Mariam" w:cs="GHEA Mariam"/>
          <w:i/>
          <w:sz w:val="24"/>
          <w:szCs w:val="24"/>
          <w:lang w:val="hy-AM"/>
        </w:rPr>
        <w:t xml:space="preserve">ետիսյանի բնակության և աշխատանքի վայրերը, ինչպես նաև երեխաների՝ </w:t>
      </w:r>
      <w:r w:rsidR="00734F14" w:rsidRPr="00734F14">
        <w:rPr>
          <w:rFonts w:ascii="GHEA Mariam" w:eastAsia="GHEA Mariam" w:hAnsi="GHEA Mariam" w:cs="GHEA Mariam"/>
          <w:i/>
          <w:sz w:val="24"/>
          <w:szCs w:val="24"/>
          <w:lang w:val="hy-AM"/>
        </w:rPr>
        <w:t>Ա</w:t>
      </w:r>
      <w:r w:rsidR="00734F14" w:rsidRPr="00734F14">
        <w:rPr>
          <w:rFonts w:ascii="MS Mincho" w:eastAsia="MS Mincho" w:hAnsi="MS Mincho" w:cs="MS Mincho" w:hint="eastAsia"/>
          <w:i/>
          <w:sz w:val="24"/>
          <w:szCs w:val="24"/>
          <w:lang w:val="hy-AM"/>
        </w:rPr>
        <w:t>․</w:t>
      </w:r>
      <w:r w:rsidR="00734F14" w:rsidRPr="00734F14">
        <w:rPr>
          <w:rFonts w:ascii="GHEA Mariam" w:eastAsia="MS Mincho" w:hAnsi="GHEA Mariam" w:cs="MS Mincho"/>
          <w:i/>
          <w:sz w:val="24"/>
          <w:szCs w:val="24"/>
          <w:lang w:val="hy-AM"/>
        </w:rPr>
        <w:t>Գ</w:t>
      </w:r>
      <w:r w:rsidR="00734F14" w:rsidRPr="00734F14">
        <w:rPr>
          <w:rFonts w:ascii="MS Mincho" w:eastAsia="MS Mincho" w:hAnsi="MS Mincho" w:cs="MS Mincho" w:hint="eastAsia"/>
          <w:i/>
          <w:sz w:val="24"/>
          <w:szCs w:val="24"/>
          <w:lang w:val="hy-AM"/>
        </w:rPr>
        <w:t>․</w:t>
      </w:r>
      <w:r w:rsidR="00734F14" w:rsidRPr="00734F14">
        <w:rPr>
          <w:rFonts w:ascii="GHEA Mariam" w:eastAsia="MS Mincho" w:hAnsi="GHEA Mariam" w:cs="MS Mincho"/>
          <w:i/>
          <w:sz w:val="24"/>
          <w:szCs w:val="24"/>
          <w:lang w:val="hy-AM"/>
        </w:rPr>
        <w:t>-ի</w:t>
      </w:r>
      <w:r w:rsidRPr="00734F14">
        <w:rPr>
          <w:rFonts w:ascii="GHEA Mariam" w:eastAsia="GHEA Mariam" w:hAnsi="GHEA Mariam" w:cs="GHEA Mariam"/>
          <w:i/>
          <w:sz w:val="24"/>
          <w:szCs w:val="24"/>
          <w:lang w:val="hy-AM"/>
        </w:rPr>
        <w:t xml:space="preserve"> և</w:t>
      </w:r>
      <w:r w:rsidRPr="00971CC5">
        <w:rPr>
          <w:rFonts w:ascii="GHEA Mariam" w:eastAsia="GHEA Mariam" w:hAnsi="GHEA Mariam" w:cs="GHEA Mariam"/>
          <w:i/>
          <w:sz w:val="24"/>
          <w:szCs w:val="24"/>
          <w:lang w:val="hy-AM"/>
        </w:rPr>
        <w:t xml:space="preserve"> </w:t>
      </w:r>
      <w:r w:rsidR="00734F14" w:rsidRPr="00734F14">
        <w:rPr>
          <w:rFonts w:ascii="GHEA Mariam" w:eastAsia="GHEA Mariam" w:hAnsi="GHEA Mariam" w:cs="GHEA Mariam"/>
          <w:i/>
          <w:sz w:val="24"/>
          <w:szCs w:val="24"/>
          <w:lang w:val="hy-AM"/>
        </w:rPr>
        <w:t>Ա</w:t>
      </w:r>
      <w:r w:rsidR="00734F14" w:rsidRPr="00734F14">
        <w:rPr>
          <w:rFonts w:ascii="MS Mincho" w:eastAsia="MS Mincho" w:hAnsi="MS Mincho" w:cs="MS Mincho" w:hint="eastAsia"/>
          <w:i/>
          <w:sz w:val="24"/>
          <w:szCs w:val="24"/>
          <w:lang w:val="hy-AM"/>
        </w:rPr>
        <w:t>․</w:t>
      </w:r>
      <w:r w:rsidR="00734F14" w:rsidRPr="00734F14">
        <w:rPr>
          <w:rFonts w:ascii="GHEA Mariam" w:eastAsia="MS Mincho" w:hAnsi="GHEA Mariam" w:cs="MS Mincho"/>
          <w:i/>
          <w:sz w:val="24"/>
          <w:szCs w:val="24"/>
          <w:lang w:val="hy-AM"/>
        </w:rPr>
        <w:t>Գ</w:t>
      </w:r>
      <w:r w:rsidR="00734F14" w:rsidRPr="00734F14">
        <w:rPr>
          <w:rFonts w:ascii="MS Mincho" w:eastAsia="MS Mincho" w:hAnsi="MS Mincho" w:cs="MS Mincho" w:hint="eastAsia"/>
          <w:i/>
          <w:sz w:val="24"/>
          <w:szCs w:val="24"/>
          <w:lang w:val="hy-AM"/>
        </w:rPr>
        <w:t>․</w:t>
      </w:r>
      <w:r w:rsidR="00734F14" w:rsidRPr="00734F14">
        <w:rPr>
          <w:rFonts w:ascii="GHEA Mariam" w:eastAsia="MS Mincho" w:hAnsi="GHEA Mariam" w:cs="MS Mincho"/>
          <w:i/>
          <w:sz w:val="24"/>
          <w:szCs w:val="24"/>
          <w:lang w:val="hy-AM"/>
        </w:rPr>
        <w:t>-ի</w:t>
      </w:r>
      <w:r w:rsidRPr="00971CC5">
        <w:rPr>
          <w:rFonts w:ascii="GHEA Mariam" w:eastAsia="GHEA Mariam" w:hAnsi="GHEA Mariam" w:cs="GHEA Mariam"/>
          <w:i/>
          <w:sz w:val="24"/>
          <w:szCs w:val="24"/>
          <w:lang w:val="hy-AM"/>
        </w:rPr>
        <w:t xml:space="preserve"> ուսումնական հաստատությունները (բացառությամբ՝ դատարանի կողմից սահմանված օրերի, ժամերի և վայրերի)՝ պահպանելով ՀՀ վերաքննիչ քրեական դատարանի 2024 թվականի մարտի 14-ի և ՀՀ Երևան քաղաքի առաջին ատյանի ընդհանուր իրավասության քրեական դատարանի 2024 թվականի սեպտեմբերի 13-ի որոշումներով կիրառված սահմանափակումները։</w:t>
      </w:r>
    </w:p>
    <w:p w14:paraId="04671976" w14:textId="77777777" w:rsidR="00DA3425" w:rsidRPr="00971CC5" w:rsidRDefault="00DA3425" w:rsidP="00845C20">
      <w:pPr>
        <w:tabs>
          <w:tab w:val="left" w:pos="540"/>
          <w:tab w:val="left" w:pos="630"/>
          <w:tab w:val="left" w:pos="990"/>
        </w:tabs>
        <w:spacing w:line="360" w:lineRule="auto"/>
        <w:ind w:firstLine="567"/>
        <w:contextualSpacing/>
        <w:jc w:val="both"/>
        <w:rPr>
          <w:rFonts w:ascii="GHEA Mariam" w:eastAsia="MS Mincho" w:hAnsi="GHEA Mariam" w:cs="MS Mincho"/>
          <w:i/>
          <w:sz w:val="24"/>
          <w:szCs w:val="24"/>
          <w:lang w:val="hy-AM" w:eastAsia="ru-RU"/>
        </w:rPr>
      </w:pPr>
      <w:r w:rsidRPr="00971CC5">
        <w:rPr>
          <w:rFonts w:ascii="GHEA Mariam" w:eastAsia="Times New Roman" w:hAnsi="GHEA Mariam"/>
          <w:i/>
          <w:sz w:val="24"/>
          <w:szCs w:val="24"/>
          <w:shd w:val="clear" w:color="auto" w:fill="FFFFFF"/>
          <w:lang w:val="hy-AM" w:eastAsia="ru-RU"/>
        </w:rPr>
        <w:t xml:space="preserve">Որոշումը կարող է բողոքարկվել ՀՀ վերաքննիչ քրեական դատարան` ստանալու օրվանից հետո՝ տասնօրյա ժամկետում: </w:t>
      </w:r>
      <w:r w:rsidRPr="00971CC5">
        <w:rPr>
          <w:rFonts w:ascii="GHEA Mariam" w:hAnsi="GHEA Mariam"/>
          <w:i/>
          <w:color w:val="333333"/>
          <w:sz w:val="24"/>
          <w:szCs w:val="24"/>
          <w:shd w:val="clear" w:color="auto" w:fill="FFFFFF"/>
          <w:lang w:val="hy-AM"/>
        </w:rPr>
        <w:t>(...)»</w:t>
      </w:r>
      <w:r w:rsidRPr="00971CC5">
        <w:rPr>
          <w:rStyle w:val="FootnoteReference"/>
          <w:rFonts w:ascii="GHEA Mariam" w:hAnsi="GHEA Mariam"/>
          <w:i/>
          <w:color w:val="333333"/>
          <w:sz w:val="24"/>
          <w:szCs w:val="24"/>
          <w:shd w:val="clear" w:color="auto" w:fill="FFFFFF"/>
          <w:lang w:val="hy-AM"/>
        </w:rPr>
        <w:footnoteReference w:id="1"/>
      </w:r>
      <w:r w:rsidRPr="00971CC5">
        <w:rPr>
          <w:rFonts w:ascii="GHEA Mariam" w:eastAsia="MS Mincho" w:hAnsi="GHEA Mariam" w:cs="MS Mincho"/>
          <w:i/>
          <w:sz w:val="24"/>
          <w:szCs w:val="24"/>
          <w:lang w:val="hy-AM" w:eastAsia="ru-RU"/>
        </w:rPr>
        <w:t>։</w:t>
      </w:r>
    </w:p>
    <w:p w14:paraId="0248783F" w14:textId="1CC02E54" w:rsidR="00DA3425" w:rsidRPr="00971CC5" w:rsidRDefault="00DA3425" w:rsidP="00845C20">
      <w:pPr>
        <w:tabs>
          <w:tab w:val="left" w:pos="540"/>
          <w:tab w:val="left" w:pos="630"/>
          <w:tab w:val="left" w:pos="990"/>
        </w:tabs>
        <w:spacing w:line="360" w:lineRule="auto"/>
        <w:ind w:firstLine="567"/>
        <w:contextualSpacing/>
        <w:jc w:val="both"/>
        <w:rPr>
          <w:rFonts w:ascii="GHEA Mariam" w:eastAsia="Times New Roman" w:hAnsi="GHEA Mariam"/>
          <w:i/>
          <w:sz w:val="24"/>
          <w:szCs w:val="24"/>
          <w:shd w:val="clear" w:color="auto" w:fill="FFFFFF"/>
          <w:lang w:val="hy-AM" w:eastAsia="ru-RU"/>
        </w:rPr>
      </w:pPr>
      <w:r w:rsidRPr="00971CC5">
        <w:rPr>
          <w:rFonts w:ascii="GHEA Mariam" w:eastAsia="GHEA Mariam" w:hAnsi="GHEA Mariam" w:cs="GHEA Mariam"/>
          <w:sz w:val="24"/>
          <w:szCs w:val="24"/>
          <w:u w:color="0D0D0D"/>
          <w:lang w:val="hy-AM"/>
        </w:rPr>
        <w:t>10. Վերաքննիչ դատարանը</w:t>
      </w:r>
      <w:r w:rsidR="00FB0D42">
        <w:rPr>
          <w:rFonts w:ascii="GHEA Mariam" w:eastAsia="GHEA Mariam" w:hAnsi="GHEA Mariam" w:cs="GHEA Mariam"/>
          <w:sz w:val="24"/>
          <w:szCs w:val="24"/>
          <w:u w:color="0D0D0D"/>
          <w:lang w:val="hy-AM"/>
        </w:rPr>
        <w:t>, մեղադրյալ Ա</w:t>
      </w:r>
      <w:r w:rsidR="00FB0D42">
        <w:rPr>
          <w:rFonts w:ascii="Cambria Math" w:eastAsia="GHEA Mariam" w:hAnsi="Cambria Math" w:cs="GHEA Mariam"/>
          <w:sz w:val="24"/>
          <w:szCs w:val="24"/>
          <w:u w:color="0D0D0D"/>
          <w:lang w:val="hy-AM"/>
        </w:rPr>
        <w:t>․</w:t>
      </w:r>
      <w:r w:rsidR="00FB0D42">
        <w:rPr>
          <w:rFonts w:ascii="GHEA Mariam" w:eastAsia="GHEA Mariam" w:hAnsi="GHEA Mariam" w:cs="GHEA Mariam"/>
          <w:sz w:val="24"/>
          <w:szCs w:val="24"/>
          <w:u w:color="0D0D0D"/>
          <w:lang w:val="hy-AM"/>
        </w:rPr>
        <w:t>Գևորգյանի և նրա պաշտպան Ս</w:t>
      </w:r>
      <w:r w:rsidR="00FB0D42">
        <w:rPr>
          <w:rFonts w:ascii="Cambria Math" w:eastAsia="GHEA Mariam" w:hAnsi="Cambria Math" w:cs="GHEA Mariam"/>
          <w:sz w:val="24"/>
          <w:szCs w:val="24"/>
          <w:u w:color="0D0D0D"/>
          <w:lang w:val="hy-AM"/>
        </w:rPr>
        <w:t>․</w:t>
      </w:r>
      <w:r w:rsidR="00FB0D42">
        <w:rPr>
          <w:rFonts w:ascii="GHEA Mariam" w:eastAsia="GHEA Mariam" w:hAnsi="GHEA Mariam" w:cs="GHEA Mariam"/>
          <w:sz w:val="24"/>
          <w:szCs w:val="24"/>
          <w:u w:color="0D0D0D"/>
          <w:lang w:val="hy-AM"/>
        </w:rPr>
        <w:t>Յուզբաշյանի</w:t>
      </w:r>
      <w:r w:rsidRPr="00971CC5">
        <w:rPr>
          <w:rFonts w:ascii="GHEA Mariam" w:eastAsia="GHEA Mariam" w:hAnsi="GHEA Mariam" w:cs="GHEA Mariam"/>
          <w:sz w:val="24"/>
          <w:szCs w:val="24"/>
          <w:u w:color="0D0D0D"/>
          <w:lang w:val="hy-AM"/>
        </w:rPr>
        <w:t xml:space="preserve"> </w:t>
      </w:r>
      <w:r w:rsidR="00FB0D42">
        <w:rPr>
          <w:rFonts w:ascii="GHEA Mariam" w:eastAsia="GHEA Mariam" w:hAnsi="GHEA Mariam" w:cs="GHEA Mariam"/>
          <w:sz w:val="24"/>
          <w:szCs w:val="24"/>
          <w:u w:color="0D0D0D"/>
          <w:lang w:val="hy-AM"/>
        </w:rPr>
        <w:t xml:space="preserve">վերաքննիչ </w:t>
      </w:r>
      <w:r w:rsidRPr="00971CC5">
        <w:rPr>
          <w:rFonts w:ascii="GHEA Mariam" w:eastAsia="GHEA Mariam" w:hAnsi="GHEA Mariam" w:cs="GHEA Mariam"/>
          <w:sz w:val="24"/>
          <w:szCs w:val="24"/>
          <w:u w:color="0D0D0D"/>
          <w:lang w:val="hy-AM"/>
        </w:rPr>
        <w:t>բողոքներն առանց քննության թողնելու մասին որոշմամբ արձանագրել է հետևյալը.</w:t>
      </w:r>
      <w:r w:rsidRPr="00971CC5">
        <w:rPr>
          <w:rFonts w:ascii="GHEA Mariam" w:eastAsia="MS Gothic" w:hAnsi="GHEA Mariam" w:cs="MS Gothic"/>
          <w:sz w:val="24"/>
          <w:szCs w:val="24"/>
          <w:lang w:val="hy-AM" w:eastAsia="ru-RU"/>
        </w:rPr>
        <w:t xml:space="preserve"> </w:t>
      </w:r>
      <w:r w:rsidRPr="00971CC5">
        <w:rPr>
          <w:rFonts w:ascii="GHEA Mariam" w:eastAsia="Times New Roman" w:hAnsi="GHEA Mariam"/>
          <w:i/>
          <w:sz w:val="24"/>
          <w:szCs w:val="24"/>
          <w:shd w:val="clear" w:color="auto" w:fill="FFFFFF"/>
          <w:lang w:val="hy-AM" w:eastAsia="ru-RU"/>
        </w:rPr>
        <w:t>«(…) [Մ]եղադրյալը և նրա պաշտպանը հատուկ վերանայման բողոքներ են ներկայացրել Առաջին ատյանի դատարանի 2025 թվականի հունիսի 13-ի՝ մեղադրյալ Արթուր Օնիկի Գևորգյանի նկատմամբ կիրառված խափանման միջոց վարչական հսկողության հետ լրացուցիչ սահմանափակումներ կիրառելու վերաբերյալ տուժողի միջնորդությունը բավարարելու մասին որոշման դեմ, մինչդեռ ՀՀ քրեական դատավարության օրենսգրքի 389-րդ հոդվածի վերլուծությունից հետևում է, որ այդ որոշումը ներառված չէ Վերաքննիչ դատարանում հատուկ վերանայման ենթակա դատական ակտերի շրջանակում, իսկ ՀՀ քրեական դատավարության օրենսգիրքն այն բողոքարկելու հնարավորության վերաբերյալ որևէ այլ կարգավորում չի պարունակում։</w:t>
      </w:r>
    </w:p>
    <w:p w14:paraId="419FB851" w14:textId="77777777" w:rsidR="0003272E" w:rsidRDefault="00DA3425" w:rsidP="00845C20">
      <w:pPr>
        <w:tabs>
          <w:tab w:val="left" w:pos="540"/>
          <w:tab w:val="left" w:pos="630"/>
          <w:tab w:val="left" w:pos="990"/>
        </w:tabs>
        <w:spacing w:line="360" w:lineRule="auto"/>
        <w:ind w:firstLine="567"/>
        <w:contextualSpacing/>
        <w:jc w:val="both"/>
        <w:rPr>
          <w:rFonts w:ascii="GHEA Mariam" w:eastAsia="Times New Roman" w:hAnsi="GHEA Mariam"/>
          <w:i/>
          <w:sz w:val="24"/>
          <w:szCs w:val="24"/>
          <w:shd w:val="clear" w:color="auto" w:fill="FFFFFF"/>
          <w:lang w:val="hy-AM" w:eastAsia="ru-RU"/>
        </w:rPr>
      </w:pPr>
      <w:r w:rsidRPr="00971CC5">
        <w:rPr>
          <w:rFonts w:ascii="GHEA Mariam" w:eastAsia="Times New Roman" w:hAnsi="GHEA Mariam"/>
          <w:i/>
          <w:sz w:val="24"/>
          <w:szCs w:val="24"/>
          <w:shd w:val="clear" w:color="auto" w:fill="FFFFFF"/>
          <w:lang w:val="hy-AM" w:eastAsia="ru-RU"/>
        </w:rPr>
        <w:t xml:space="preserve">Հիմք ընդունելով վերոգրյալը՝ Վերաքննիչ դատարանն արձանագրում է, որ մեղադրյալ Արթուր Գևորգյանի և նրա պաշտպան Սեդա Յուզբաշյանի կողմից </w:t>
      </w:r>
    </w:p>
    <w:p w14:paraId="0491893C" w14:textId="77777777" w:rsidR="0003272E" w:rsidRDefault="0003272E" w:rsidP="00845C20">
      <w:pPr>
        <w:tabs>
          <w:tab w:val="left" w:pos="540"/>
          <w:tab w:val="left" w:pos="630"/>
          <w:tab w:val="left" w:pos="990"/>
        </w:tabs>
        <w:spacing w:line="360" w:lineRule="auto"/>
        <w:ind w:firstLine="567"/>
        <w:contextualSpacing/>
        <w:jc w:val="both"/>
        <w:rPr>
          <w:rFonts w:ascii="GHEA Mariam" w:eastAsia="Times New Roman" w:hAnsi="GHEA Mariam"/>
          <w:i/>
          <w:sz w:val="24"/>
          <w:szCs w:val="24"/>
          <w:shd w:val="clear" w:color="auto" w:fill="FFFFFF"/>
          <w:lang w:val="hy-AM" w:eastAsia="ru-RU"/>
        </w:rPr>
      </w:pPr>
    </w:p>
    <w:p w14:paraId="3139BB17" w14:textId="2F12F018" w:rsidR="00DA3425" w:rsidRPr="00D976BA" w:rsidRDefault="00DA3425" w:rsidP="00845C20">
      <w:pPr>
        <w:tabs>
          <w:tab w:val="left" w:pos="540"/>
          <w:tab w:val="left" w:pos="630"/>
          <w:tab w:val="left" w:pos="990"/>
        </w:tabs>
        <w:spacing w:line="360" w:lineRule="auto"/>
        <w:ind w:firstLine="567"/>
        <w:contextualSpacing/>
        <w:jc w:val="both"/>
        <w:rPr>
          <w:rFonts w:ascii="GHEA Mariam" w:hAnsi="GHEA Mariam"/>
          <w:i/>
          <w:color w:val="333333"/>
          <w:sz w:val="24"/>
          <w:szCs w:val="24"/>
          <w:shd w:val="clear" w:color="auto" w:fill="FFFFFF"/>
          <w:lang w:val="hy-AM"/>
        </w:rPr>
      </w:pPr>
      <w:r w:rsidRPr="00971CC5">
        <w:rPr>
          <w:rFonts w:ascii="GHEA Mariam" w:eastAsia="Times New Roman" w:hAnsi="GHEA Mariam"/>
          <w:i/>
          <w:sz w:val="24"/>
          <w:szCs w:val="24"/>
          <w:shd w:val="clear" w:color="auto" w:fill="FFFFFF"/>
          <w:lang w:val="hy-AM" w:eastAsia="ru-RU"/>
        </w:rPr>
        <w:lastRenderedPageBreak/>
        <w:t>բողոքարկվել է այնպիսի դատական ակտ, որը հատուկ վերանայման կառուցակարգի շրջանակներում բողոքարկման ենթակա չէ: (...)»</w:t>
      </w:r>
      <w:r w:rsidRPr="00971CC5">
        <w:rPr>
          <w:rStyle w:val="FootnoteReference"/>
          <w:rFonts w:ascii="GHEA Mariam" w:eastAsia="Times New Roman" w:hAnsi="GHEA Mariam"/>
          <w:i/>
          <w:sz w:val="24"/>
          <w:szCs w:val="24"/>
          <w:shd w:val="clear" w:color="auto" w:fill="FFFFFF"/>
          <w:lang w:val="hy-AM" w:eastAsia="ru-RU"/>
        </w:rPr>
        <w:footnoteReference w:id="2"/>
      </w:r>
      <w:r w:rsidRPr="00971CC5">
        <w:rPr>
          <w:rFonts w:ascii="GHEA Mariam" w:eastAsia="Times New Roman" w:hAnsi="GHEA Mariam"/>
          <w:i/>
          <w:sz w:val="24"/>
          <w:szCs w:val="24"/>
          <w:shd w:val="clear" w:color="auto" w:fill="FFFFFF"/>
          <w:lang w:val="hy-AM" w:eastAsia="ru-RU"/>
        </w:rPr>
        <w:t xml:space="preserve">։ </w:t>
      </w:r>
    </w:p>
    <w:p w14:paraId="0ECB2FA9" w14:textId="77777777" w:rsidR="00DA3425" w:rsidRPr="00971CC5" w:rsidRDefault="00DA3425" w:rsidP="00DA3425">
      <w:pPr>
        <w:tabs>
          <w:tab w:val="left" w:pos="540"/>
          <w:tab w:val="left" w:pos="630"/>
          <w:tab w:val="left" w:pos="990"/>
        </w:tabs>
        <w:spacing w:line="360" w:lineRule="auto"/>
        <w:ind w:firstLine="567"/>
        <w:contextualSpacing/>
        <w:jc w:val="both"/>
        <w:rPr>
          <w:highlight w:val="yellow"/>
          <w:lang w:val="hy-AM"/>
        </w:rPr>
      </w:pPr>
    </w:p>
    <w:p w14:paraId="23F029C2" w14:textId="77777777" w:rsidR="00DA3425" w:rsidRPr="00D976BA" w:rsidRDefault="00DA3425" w:rsidP="00DA3425">
      <w:pPr>
        <w:spacing w:line="360" w:lineRule="auto"/>
        <w:ind w:firstLine="567"/>
        <w:contextualSpacing/>
        <w:jc w:val="both"/>
        <w:rPr>
          <w:rFonts w:ascii="GHEA Mariam" w:eastAsia="GHEA Mariam" w:hAnsi="GHEA Mariam" w:cs="GHEA Mariam"/>
          <w:b/>
          <w:bCs/>
          <w:sz w:val="24"/>
          <w:szCs w:val="24"/>
          <w:u w:val="single" w:color="0D0D0D"/>
          <w:lang w:val="fr-FR"/>
        </w:rPr>
      </w:pPr>
      <w:r w:rsidRPr="00D976BA">
        <w:rPr>
          <w:rFonts w:ascii="GHEA Mariam" w:hAnsi="GHEA Mariam"/>
          <w:b/>
          <w:bCs/>
          <w:sz w:val="24"/>
          <w:szCs w:val="24"/>
          <w:u w:val="single" w:color="0D0D0D"/>
          <w:lang w:val="hy-AM"/>
        </w:rPr>
        <w:t>Վճռաբեկ</w:t>
      </w:r>
      <w:r w:rsidRPr="00D976BA">
        <w:rPr>
          <w:rFonts w:ascii="GHEA Mariam" w:hAnsi="GHEA Mariam"/>
          <w:b/>
          <w:bCs/>
          <w:sz w:val="24"/>
          <w:szCs w:val="24"/>
          <w:u w:val="single" w:color="0D0D0D"/>
          <w:lang w:val="fr-FR"/>
        </w:rPr>
        <w:t xml:space="preserve"> </w:t>
      </w:r>
      <w:r w:rsidRPr="00D976BA">
        <w:rPr>
          <w:rFonts w:ascii="GHEA Mariam" w:hAnsi="GHEA Mariam"/>
          <w:b/>
          <w:bCs/>
          <w:sz w:val="24"/>
          <w:szCs w:val="24"/>
          <w:u w:val="single" w:color="0D0D0D"/>
          <w:lang w:val="hy-AM"/>
        </w:rPr>
        <w:t>դատարանի</w:t>
      </w:r>
      <w:r w:rsidRPr="00D976BA">
        <w:rPr>
          <w:rFonts w:ascii="GHEA Mariam" w:hAnsi="GHEA Mariam"/>
          <w:b/>
          <w:bCs/>
          <w:sz w:val="24"/>
          <w:szCs w:val="24"/>
          <w:u w:val="single" w:color="0D0D0D"/>
          <w:lang w:val="fr-FR"/>
        </w:rPr>
        <w:t xml:space="preserve"> </w:t>
      </w:r>
      <w:r w:rsidRPr="00D976BA">
        <w:rPr>
          <w:rFonts w:ascii="GHEA Mariam" w:hAnsi="GHEA Mariam"/>
          <w:b/>
          <w:bCs/>
          <w:sz w:val="24"/>
          <w:szCs w:val="24"/>
          <w:u w:val="single" w:color="0D0D0D"/>
          <w:lang w:val="hy-AM"/>
        </w:rPr>
        <w:t>հիմնավորումները</w:t>
      </w:r>
      <w:r w:rsidRPr="00D976BA">
        <w:rPr>
          <w:rFonts w:ascii="GHEA Mariam" w:hAnsi="GHEA Mariam"/>
          <w:b/>
          <w:bCs/>
          <w:sz w:val="24"/>
          <w:szCs w:val="24"/>
          <w:u w:val="single" w:color="0D0D0D"/>
          <w:lang w:val="fr-FR"/>
        </w:rPr>
        <w:t xml:space="preserve"> </w:t>
      </w:r>
      <w:r w:rsidRPr="00D976BA">
        <w:rPr>
          <w:rFonts w:ascii="GHEA Mariam" w:hAnsi="GHEA Mariam"/>
          <w:b/>
          <w:bCs/>
          <w:sz w:val="24"/>
          <w:szCs w:val="24"/>
          <w:u w:val="single" w:color="0D0D0D"/>
          <w:lang w:val="hy-AM"/>
        </w:rPr>
        <w:t>և</w:t>
      </w:r>
      <w:r w:rsidRPr="00D976BA">
        <w:rPr>
          <w:rFonts w:ascii="GHEA Mariam" w:hAnsi="GHEA Mariam"/>
          <w:b/>
          <w:bCs/>
          <w:sz w:val="24"/>
          <w:szCs w:val="24"/>
          <w:u w:val="single" w:color="0D0D0D"/>
          <w:lang w:val="fr-FR"/>
        </w:rPr>
        <w:t xml:space="preserve"> </w:t>
      </w:r>
      <w:r w:rsidRPr="00D976BA">
        <w:rPr>
          <w:rFonts w:ascii="GHEA Mariam" w:hAnsi="GHEA Mariam"/>
          <w:b/>
          <w:bCs/>
          <w:sz w:val="24"/>
          <w:szCs w:val="24"/>
          <w:u w:val="single" w:color="0D0D0D"/>
          <w:lang w:val="hy-AM"/>
        </w:rPr>
        <w:t>եզրահանգումը</w:t>
      </w:r>
      <w:r w:rsidRPr="00D976BA">
        <w:rPr>
          <w:rFonts w:ascii="GHEA Mariam" w:hAnsi="GHEA Mariam"/>
          <w:b/>
          <w:bCs/>
          <w:sz w:val="24"/>
          <w:szCs w:val="24"/>
          <w:u w:val="single" w:color="0D0D0D"/>
          <w:lang w:val="fr-FR"/>
        </w:rPr>
        <w:t>.</w:t>
      </w:r>
    </w:p>
    <w:p w14:paraId="4F7EB644" w14:textId="5E1300CC"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lang w:val="fr-FR"/>
        </w:rPr>
      </w:pPr>
      <w:r w:rsidRPr="00971CC5">
        <w:rPr>
          <w:rFonts w:ascii="GHEA Mariam" w:hAnsi="GHEA Mariam"/>
          <w:lang w:val="fr-FR"/>
        </w:rPr>
        <w:t>11. Վճռաբեկ դատարանն արձանագրում է, որ սույն գործով վճռաբեկ բողոքները վարույթ ընդունելը պայմանավորված է իրավունքի զարգացման գործառույթի իրացմամբ: Այս առումով Վճռաբեկ դատարանը գտնում է, որ</w:t>
      </w:r>
      <w:r w:rsidR="00FB0D42">
        <w:rPr>
          <w:rFonts w:ascii="GHEA Mariam" w:hAnsi="GHEA Mariam"/>
          <w:lang w:val="hy-AM"/>
        </w:rPr>
        <w:t xml:space="preserve"> </w:t>
      </w:r>
      <w:r w:rsidR="00FB0D42" w:rsidRPr="00652C1C">
        <w:rPr>
          <w:rFonts w:ascii="GHEA Mariam" w:hAnsi="GHEA Mariam"/>
          <w:lang w:val="hy-AM"/>
        </w:rPr>
        <w:t>անձի նկատմամբ</w:t>
      </w:r>
      <w:r w:rsidRPr="00971CC5">
        <w:rPr>
          <w:rFonts w:ascii="GHEA Mariam" w:hAnsi="GHEA Mariam"/>
          <w:lang w:val="fr-FR"/>
        </w:rPr>
        <w:t xml:space="preserve"> </w:t>
      </w:r>
      <w:r w:rsidR="006F396A">
        <w:rPr>
          <w:rFonts w:ascii="GHEA Mariam" w:hAnsi="GHEA Mariam"/>
          <w:lang w:val="hy-AM"/>
        </w:rPr>
        <w:t xml:space="preserve">այլընտրանքային խափանման միջոցի </w:t>
      </w:r>
      <w:r w:rsidRPr="00971CC5">
        <w:rPr>
          <w:rFonts w:ascii="GHEA Mariam" w:hAnsi="GHEA Mariam"/>
          <w:lang w:val="fr-FR"/>
        </w:rPr>
        <w:t>հետ լրացուցիչ սահմանափակումներ կիրառելու վերաբերյալ միջնորդությունը բավարարելու մասին որոշման</w:t>
      </w:r>
      <w:r w:rsidRPr="00971CC5">
        <w:rPr>
          <w:rFonts w:ascii="GHEA Mariam" w:hAnsi="GHEA Mariam"/>
          <w:lang w:val="hy-AM"/>
        </w:rPr>
        <w:t>՝</w:t>
      </w:r>
      <w:r w:rsidRPr="00971CC5">
        <w:rPr>
          <w:rFonts w:ascii="GHEA Mariam" w:hAnsi="GHEA Mariam"/>
          <w:lang w:val="fr-FR"/>
        </w:rPr>
        <w:t xml:space="preserve"> հատուկ վերանայման կարգով բողոքարկման ենթակա լինելու </w:t>
      </w:r>
      <w:r w:rsidRPr="00971CC5">
        <w:rPr>
          <w:rFonts w:ascii="GHEA Mariam" w:hAnsi="GHEA Mariam"/>
          <w:lang w:val="hy-AM"/>
        </w:rPr>
        <w:t xml:space="preserve">հարցի </w:t>
      </w:r>
      <w:r w:rsidRPr="00971CC5">
        <w:rPr>
          <w:rFonts w:ascii="GHEA Mariam" w:hAnsi="GHEA Mariam"/>
          <w:lang w:val="fr-FR"/>
        </w:rPr>
        <w:t xml:space="preserve">վերաբերյալ առկա է իրավունքի զարգացման խնդիր: Ուստի, Վճռաբեկ դատարանն անհրաժեշտ է համարում արտահայտել իրավական դիրքորոշումներ, որոնք ուղղորդող նշանակություն կունենան նման </w:t>
      </w:r>
      <w:r w:rsidR="00FB0D42">
        <w:rPr>
          <w:rFonts w:ascii="GHEA Mariam" w:hAnsi="GHEA Mariam"/>
          <w:lang w:val="hy-AM"/>
        </w:rPr>
        <w:t xml:space="preserve">վարույթներով </w:t>
      </w:r>
      <w:r w:rsidRPr="00971CC5">
        <w:rPr>
          <w:rFonts w:ascii="GHEA Mariam" w:hAnsi="GHEA Mariam"/>
          <w:lang w:val="fr-FR"/>
        </w:rPr>
        <w:t>դատական պրակտիկայի ճիշտ ձևավորման համար:</w:t>
      </w:r>
    </w:p>
    <w:p w14:paraId="4B2330C9"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eastAsia="MS Mincho" w:hAnsi="GHEA Mariam" w:cs="MS Mincho"/>
          <w:lang w:val="fr-FR" w:eastAsia="ru-RU"/>
        </w:rPr>
      </w:pPr>
      <w:r w:rsidRPr="00971CC5">
        <w:rPr>
          <w:rFonts w:ascii="GHEA Mariam" w:hAnsi="GHEA Mariam"/>
          <w:lang w:val="fr-FR"/>
        </w:rPr>
        <w:t xml:space="preserve">12. </w:t>
      </w:r>
      <w:r w:rsidRPr="00971CC5">
        <w:rPr>
          <w:rFonts w:ascii="GHEA Mariam" w:hAnsi="GHEA Mariam"/>
          <w:lang w:val="hy-AM"/>
        </w:rPr>
        <w:t>Սույն</w:t>
      </w:r>
      <w:r w:rsidRPr="00971CC5">
        <w:rPr>
          <w:rFonts w:ascii="GHEA Mariam" w:hAnsi="GHEA Mariam"/>
          <w:lang w:val="fr-FR"/>
        </w:rPr>
        <w:t xml:space="preserve"> </w:t>
      </w:r>
      <w:r w:rsidRPr="00971CC5">
        <w:rPr>
          <w:rFonts w:ascii="GHEA Mariam" w:hAnsi="GHEA Mariam"/>
          <w:lang w:val="hy-AM"/>
        </w:rPr>
        <w:t>վարույթով Վճռաբեկ</w:t>
      </w:r>
      <w:r w:rsidRPr="00971CC5">
        <w:rPr>
          <w:rFonts w:ascii="GHEA Mariam" w:hAnsi="GHEA Mariam"/>
          <w:lang w:val="fr-FR"/>
        </w:rPr>
        <w:t xml:space="preserve"> </w:t>
      </w:r>
      <w:r w:rsidRPr="00971CC5">
        <w:rPr>
          <w:rFonts w:ascii="GHEA Mariam" w:hAnsi="GHEA Mariam"/>
          <w:lang w:val="hy-AM"/>
        </w:rPr>
        <w:t>դատարանի</w:t>
      </w:r>
      <w:r w:rsidRPr="00971CC5">
        <w:rPr>
          <w:rFonts w:ascii="GHEA Mariam" w:hAnsi="GHEA Mariam"/>
          <w:lang w:val="fr-FR"/>
        </w:rPr>
        <w:t xml:space="preserve"> </w:t>
      </w:r>
      <w:r w:rsidRPr="00971CC5">
        <w:rPr>
          <w:rFonts w:ascii="GHEA Mariam" w:hAnsi="GHEA Mariam"/>
          <w:lang w:val="hy-AM"/>
        </w:rPr>
        <w:t>առջև</w:t>
      </w:r>
      <w:r w:rsidRPr="00971CC5">
        <w:rPr>
          <w:rFonts w:ascii="GHEA Mariam" w:hAnsi="GHEA Mariam"/>
          <w:lang w:val="fr-FR"/>
        </w:rPr>
        <w:t xml:space="preserve"> </w:t>
      </w:r>
      <w:r w:rsidRPr="00971CC5">
        <w:rPr>
          <w:rFonts w:ascii="GHEA Mariam" w:hAnsi="GHEA Mariam"/>
          <w:lang w:val="hy-AM"/>
        </w:rPr>
        <w:t>բարձրացված</w:t>
      </w:r>
      <w:r w:rsidRPr="00971CC5">
        <w:rPr>
          <w:rFonts w:ascii="GHEA Mariam" w:hAnsi="GHEA Mariam"/>
          <w:lang w:val="fr-FR"/>
        </w:rPr>
        <w:t xml:space="preserve"> </w:t>
      </w:r>
      <w:r w:rsidRPr="00971CC5">
        <w:rPr>
          <w:rFonts w:ascii="GHEA Mariam" w:hAnsi="GHEA Mariam"/>
          <w:lang w:val="hy-AM"/>
        </w:rPr>
        <w:t>իրավական</w:t>
      </w:r>
      <w:r w:rsidRPr="00971CC5">
        <w:rPr>
          <w:rFonts w:ascii="GHEA Mariam" w:hAnsi="GHEA Mariam"/>
          <w:lang w:val="fr-FR"/>
        </w:rPr>
        <w:t xml:space="preserve"> </w:t>
      </w:r>
      <w:r w:rsidRPr="00971CC5">
        <w:rPr>
          <w:rFonts w:ascii="GHEA Mariam" w:hAnsi="GHEA Mariam"/>
          <w:lang w:val="hy-AM"/>
        </w:rPr>
        <w:t>հարցը</w:t>
      </w:r>
      <w:r w:rsidRPr="00971CC5">
        <w:rPr>
          <w:rFonts w:ascii="GHEA Mariam" w:hAnsi="GHEA Mariam"/>
          <w:lang w:val="fr-FR"/>
        </w:rPr>
        <w:t xml:space="preserve"> </w:t>
      </w:r>
      <w:r w:rsidRPr="00971CC5">
        <w:rPr>
          <w:rFonts w:ascii="GHEA Mariam" w:hAnsi="GHEA Mariam"/>
          <w:lang w:val="hy-AM"/>
        </w:rPr>
        <w:t>հետևյալն</w:t>
      </w:r>
      <w:r w:rsidRPr="00971CC5">
        <w:rPr>
          <w:rFonts w:ascii="GHEA Mariam" w:hAnsi="GHEA Mariam"/>
          <w:lang w:val="fr-FR"/>
        </w:rPr>
        <w:t xml:space="preserve"> </w:t>
      </w:r>
      <w:r w:rsidRPr="00971CC5">
        <w:rPr>
          <w:rFonts w:ascii="GHEA Mariam" w:hAnsi="GHEA Mariam"/>
          <w:lang w:val="hy-AM"/>
        </w:rPr>
        <w:t>է</w:t>
      </w:r>
      <w:r w:rsidRPr="00971CC5">
        <w:rPr>
          <w:rFonts w:ascii="GHEA Mariam" w:hAnsi="GHEA Mariam"/>
          <w:lang w:val="fr-FR"/>
        </w:rPr>
        <w:t>.</w:t>
      </w:r>
      <w:r w:rsidRPr="00971CC5">
        <w:rPr>
          <w:rFonts w:ascii="GHEA Mariam" w:eastAsia="MS Mincho" w:hAnsi="GHEA Mariam" w:cs="MS Mincho"/>
          <w:i/>
          <w:lang w:val="hy-AM" w:eastAsia="ru-RU"/>
        </w:rPr>
        <w:t xml:space="preserve"> </w:t>
      </w:r>
      <w:r w:rsidRPr="00971CC5">
        <w:rPr>
          <w:rFonts w:ascii="GHEA Mariam" w:eastAsia="MS Mincho" w:hAnsi="GHEA Mariam" w:cs="MS Mincho"/>
          <w:lang w:val="hy-AM" w:eastAsia="ru-RU"/>
        </w:rPr>
        <w:t>իրավաչա</w:t>
      </w:r>
      <w:r w:rsidRPr="00971CC5">
        <w:rPr>
          <w:rFonts w:ascii="GHEA Mariam" w:eastAsia="MS Mincho" w:hAnsi="GHEA Mariam" w:cs="MS Mincho"/>
          <w:lang w:eastAsia="ru-RU"/>
        </w:rPr>
        <w:t>՞</w:t>
      </w:r>
      <w:r w:rsidRPr="00971CC5">
        <w:rPr>
          <w:rFonts w:ascii="GHEA Mariam" w:eastAsia="MS Mincho" w:hAnsi="GHEA Mariam" w:cs="MS Mincho"/>
          <w:lang w:val="hy-AM" w:eastAsia="ru-RU"/>
        </w:rPr>
        <w:t>փ</w:t>
      </w:r>
      <w:r w:rsidRPr="00971CC5">
        <w:rPr>
          <w:rFonts w:ascii="GHEA Mariam" w:eastAsia="MS Mincho" w:hAnsi="GHEA Mariam" w:cs="MS Mincho"/>
          <w:lang w:val="fr-FR" w:eastAsia="ru-RU"/>
        </w:rPr>
        <w:t xml:space="preserve"> </w:t>
      </w:r>
      <w:r w:rsidRPr="00971CC5">
        <w:rPr>
          <w:rFonts w:ascii="GHEA Mariam" w:eastAsia="MS Mincho" w:hAnsi="GHEA Mariam" w:cs="MS Mincho"/>
          <w:lang w:eastAsia="ru-RU"/>
        </w:rPr>
        <w:t>է</w:t>
      </w:r>
      <w:r w:rsidRPr="00971CC5">
        <w:rPr>
          <w:rFonts w:ascii="GHEA Mariam" w:eastAsia="MS Mincho" w:hAnsi="GHEA Mariam" w:cs="MS Mincho"/>
          <w:lang w:val="fr-FR" w:eastAsia="ru-RU"/>
        </w:rPr>
        <w:t xml:space="preserve"> </w:t>
      </w:r>
      <w:r w:rsidRPr="00971CC5">
        <w:rPr>
          <w:rFonts w:ascii="GHEA Mariam" w:eastAsia="MS Mincho" w:hAnsi="GHEA Mariam" w:cs="MS Mincho"/>
          <w:lang w:eastAsia="ru-RU"/>
        </w:rPr>
        <w:t>արդյոք</w:t>
      </w:r>
      <w:r w:rsidRPr="00971CC5">
        <w:rPr>
          <w:rFonts w:ascii="GHEA Mariam" w:eastAsia="MS Mincho" w:hAnsi="GHEA Mariam" w:cs="MS Mincho"/>
          <w:lang w:val="fr-FR" w:eastAsia="ru-RU"/>
        </w:rPr>
        <w:t xml:space="preserve"> Վերաքննիչ դատարանի հետևությունն առ այն, որ </w:t>
      </w:r>
      <w:bookmarkStart w:id="2" w:name="_Hlk195259144"/>
      <w:r w:rsidRPr="00971CC5">
        <w:rPr>
          <w:rFonts w:ascii="GHEA Mariam" w:hAnsi="GHEA Mariam"/>
          <w:lang w:val="fr-FR"/>
        </w:rPr>
        <w:t xml:space="preserve">վարչական հսկողության հետ լրացուցիչ սահմանափակումներ կիրառելու վերաբերյալ միջնորդությունը բավարարելու մասին </w:t>
      </w:r>
      <w:r w:rsidRPr="00971CC5">
        <w:rPr>
          <w:rFonts w:ascii="GHEA Mariam" w:eastAsia="MS Mincho" w:hAnsi="GHEA Mariam" w:cs="MS Mincho"/>
          <w:lang w:val="fr-FR" w:eastAsia="ru-RU"/>
        </w:rPr>
        <w:t xml:space="preserve">որոշումը </w:t>
      </w:r>
      <w:bookmarkEnd w:id="2"/>
      <w:r w:rsidRPr="00971CC5">
        <w:rPr>
          <w:rFonts w:ascii="GHEA Mariam" w:eastAsia="MS Mincho" w:hAnsi="GHEA Mariam" w:cs="MS Mincho"/>
          <w:lang w:val="fr-FR" w:eastAsia="ru-RU"/>
        </w:rPr>
        <w:t>հատուկ վերանայման կարգով բողոքարկման ենթակա չէ:</w:t>
      </w:r>
    </w:p>
    <w:p w14:paraId="20135FF2"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eastAsia="MS Mincho" w:hAnsi="GHEA Mariam" w:cs="MS Mincho"/>
          <w:i/>
          <w:iCs/>
          <w:lang w:val="fr-FR" w:eastAsia="ru-RU"/>
        </w:rPr>
      </w:pPr>
      <w:r w:rsidRPr="00971CC5">
        <w:rPr>
          <w:rFonts w:ascii="GHEA Mariam" w:eastAsia="MS Mincho" w:hAnsi="GHEA Mariam" w:cs="MS Mincho"/>
          <w:lang w:val="fr-FR" w:eastAsia="ru-RU"/>
        </w:rPr>
        <w:t xml:space="preserve">13. ՀՀ Սահմանադրության 61-րդ հոդվածի համաձայն՝ </w:t>
      </w:r>
      <w:r w:rsidRPr="00971CC5">
        <w:rPr>
          <w:rFonts w:ascii="GHEA Mariam" w:eastAsia="MS Mincho" w:hAnsi="GHEA Mariam" w:cs="MS Mincho"/>
          <w:i/>
          <w:iCs/>
          <w:lang w:val="hy-AM" w:eastAsia="ru-RU"/>
        </w:rPr>
        <w:t>«</w:t>
      </w:r>
      <w:r w:rsidRPr="00971CC5">
        <w:rPr>
          <w:rFonts w:ascii="GHEA Mariam" w:eastAsia="MS Mincho" w:hAnsi="GHEA Mariam" w:cs="MS Mincho"/>
          <w:i/>
          <w:iCs/>
          <w:lang w:val="fr-FR" w:eastAsia="ru-RU"/>
        </w:rPr>
        <w:t>Յուրաքանչյուր ոք ունի իր իրավունքների և ազատությունների արդյունավետ դատական պաշտպանության իրավունք</w:t>
      </w:r>
      <w:r w:rsidRPr="00971CC5">
        <w:rPr>
          <w:rFonts w:ascii="GHEA Mariam" w:eastAsia="MS Mincho" w:hAnsi="GHEA Mariam" w:cs="MS Mincho"/>
          <w:i/>
          <w:iCs/>
          <w:lang w:val="hy-AM" w:eastAsia="ru-RU"/>
        </w:rPr>
        <w:t>»</w:t>
      </w:r>
      <w:r w:rsidRPr="00971CC5">
        <w:rPr>
          <w:rFonts w:ascii="GHEA Mariam" w:eastAsia="MS Mincho" w:hAnsi="GHEA Mariam" w:cs="MS Mincho"/>
          <w:i/>
          <w:iCs/>
          <w:lang w:val="fr-FR" w:eastAsia="ru-RU"/>
        </w:rPr>
        <w:t>:</w:t>
      </w:r>
    </w:p>
    <w:p w14:paraId="225480FC" w14:textId="77777777" w:rsidR="00DA3425" w:rsidRPr="00971CC5" w:rsidRDefault="00DA3425" w:rsidP="00845C20">
      <w:pPr>
        <w:pStyle w:val="10"/>
        <w:tabs>
          <w:tab w:val="left" w:pos="993"/>
        </w:tabs>
        <w:contextualSpacing/>
        <w:rPr>
          <w:rFonts w:ascii="GHEA Mariam" w:hAnsi="GHEA Mariam"/>
          <w:i/>
          <w:iCs/>
          <w:color w:val="0D0D0D"/>
          <w:u w:color="0D0D0D"/>
        </w:rPr>
      </w:pPr>
      <w:r w:rsidRPr="00971CC5">
        <w:rPr>
          <w:rFonts w:ascii="GHEA Mariam" w:hAnsi="GHEA Mariam"/>
          <w:color w:val="0D0D0D"/>
          <w:u w:color="0D0D0D"/>
        </w:rPr>
        <w:t xml:space="preserve">ՀՀ Սահմանադրության 172-րդ հոդվածի համաձայն՝ </w:t>
      </w:r>
      <w:r w:rsidRPr="00971CC5">
        <w:rPr>
          <w:rFonts w:ascii="GHEA Mariam" w:hAnsi="GHEA Mariam"/>
          <w:i/>
          <w:iCs/>
          <w:color w:val="0D0D0D"/>
          <w:u w:color="0D0D0D"/>
        </w:rPr>
        <w:t>«Վերաքննիչ դատարաններն առաջին ատյանի դատարանների դատական ակտերն օրենքով սահմանված լիազորությունների շրջանակներում վերանայող դատական ատյան են»:</w:t>
      </w:r>
    </w:p>
    <w:p w14:paraId="1EE5149F" w14:textId="77777777" w:rsidR="00DA3425" w:rsidRPr="00971CC5" w:rsidRDefault="00DA3425" w:rsidP="00845C20">
      <w:pPr>
        <w:pStyle w:val="10"/>
        <w:tabs>
          <w:tab w:val="left" w:pos="993"/>
        </w:tabs>
        <w:contextualSpacing/>
        <w:rPr>
          <w:rFonts w:ascii="GHEA Mariam" w:hAnsi="GHEA Mariam"/>
          <w:i/>
          <w:iCs/>
          <w:color w:val="0D0D0D"/>
          <w:u w:color="0D0D0D"/>
        </w:rPr>
      </w:pPr>
      <w:r w:rsidRPr="00971CC5">
        <w:rPr>
          <w:rFonts w:ascii="GHEA Mariam" w:eastAsia="MS Mincho" w:hAnsi="GHEA Mariam" w:cs="MS Mincho"/>
          <w:lang w:val="hy-AM"/>
        </w:rPr>
        <w:t>«</w:t>
      </w:r>
      <w:r w:rsidRPr="00971CC5">
        <w:rPr>
          <w:rFonts w:ascii="GHEA Mariam" w:eastAsia="MS Mincho" w:hAnsi="GHEA Mariam" w:cs="MS Mincho"/>
          <w:lang w:val="fr-FR"/>
        </w:rPr>
        <w:t>Մարդու իրավունքների և հիմնարար ազատությունների պաշտպանության մասին</w:t>
      </w:r>
      <w:r w:rsidRPr="00971CC5">
        <w:rPr>
          <w:rFonts w:ascii="GHEA Mariam" w:eastAsia="MS Mincho" w:hAnsi="GHEA Mariam" w:cs="MS Mincho"/>
          <w:lang w:val="hy-AM"/>
        </w:rPr>
        <w:t>»</w:t>
      </w:r>
      <w:r w:rsidRPr="00971CC5">
        <w:rPr>
          <w:rFonts w:ascii="GHEA Mariam" w:eastAsia="MS Mincho" w:hAnsi="GHEA Mariam" w:cs="MS Mincho"/>
          <w:lang w:val="fr-FR"/>
        </w:rPr>
        <w:t xml:space="preserve"> եվրոպական կոնվենցիայի (այսուհետ՝ նաև </w:t>
      </w:r>
      <w:r w:rsidRPr="00971CC5">
        <w:rPr>
          <w:rFonts w:ascii="GHEA Mariam" w:eastAsia="MS Mincho" w:hAnsi="GHEA Mariam" w:cs="MS Mincho"/>
          <w:lang w:val="hy-AM"/>
        </w:rPr>
        <w:t>Կ</w:t>
      </w:r>
      <w:r w:rsidRPr="00971CC5">
        <w:rPr>
          <w:rFonts w:ascii="GHEA Mariam" w:eastAsia="MS Mincho" w:hAnsi="GHEA Mariam" w:cs="MS Mincho"/>
          <w:lang w:val="fr-FR"/>
        </w:rPr>
        <w:t xml:space="preserve">ոնվենցիա) 13-րդ հոդվածի </w:t>
      </w:r>
      <w:r w:rsidRPr="00971CC5">
        <w:rPr>
          <w:rFonts w:ascii="GHEA Mariam" w:eastAsia="MS Mincho" w:hAnsi="GHEA Mariam" w:cs="MS Mincho"/>
          <w:lang w:val="fr-FR"/>
        </w:rPr>
        <w:lastRenderedPageBreak/>
        <w:t>համաձայն՝</w:t>
      </w:r>
      <w:r w:rsidRPr="00971CC5">
        <w:rPr>
          <w:rFonts w:ascii="GHEA Mariam" w:eastAsia="MS Mincho" w:hAnsi="GHEA Mariam" w:cs="MS Mincho"/>
          <w:i/>
          <w:lang w:val="fr-FR"/>
        </w:rPr>
        <w:t xml:space="preserve"> </w:t>
      </w:r>
      <w:r w:rsidRPr="00971CC5">
        <w:rPr>
          <w:rFonts w:ascii="GHEA Mariam" w:eastAsia="MS Mincho" w:hAnsi="GHEA Mariam" w:cs="MS Mincho"/>
          <w:i/>
          <w:lang w:val="hy-AM"/>
        </w:rPr>
        <w:t>«</w:t>
      </w:r>
      <w:r w:rsidRPr="00971CC5">
        <w:rPr>
          <w:rFonts w:ascii="GHEA Mariam" w:eastAsia="MS Mincho" w:hAnsi="GHEA Mariam" w:cs="MS Mincho"/>
          <w:i/>
          <w:lang w:val="fr-FR"/>
        </w:rPr>
        <w:t>Յուրաքանչյուր ոք, ում սույն Կոնվենցիայով ամրագրված իրավունքներն ու ազատությունները խախտվում են, ունի պետական մարմինների առջև իրավական պաշտպանության արդյունավետ միջոցի իրավունք, նույնիսկ եթե խախտումը կատարել են ի պաշտոնե գործող անձինք</w:t>
      </w:r>
      <w:r w:rsidRPr="00971CC5">
        <w:rPr>
          <w:rFonts w:ascii="GHEA Mariam" w:eastAsia="MS Mincho" w:hAnsi="GHEA Mariam" w:cs="MS Mincho"/>
          <w:i/>
          <w:lang w:val="hy-AM"/>
        </w:rPr>
        <w:t>»</w:t>
      </w:r>
      <w:r w:rsidRPr="00971CC5">
        <w:rPr>
          <w:rFonts w:ascii="GHEA Mariam" w:eastAsia="MS Mincho" w:hAnsi="GHEA Mariam" w:cs="MS Mincho"/>
          <w:i/>
          <w:lang w:val="fr-FR"/>
        </w:rPr>
        <w:t>:</w:t>
      </w:r>
    </w:p>
    <w:p w14:paraId="5554DFC4" w14:textId="69E7E8CD" w:rsidR="00DA3425" w:rsidRPr="00971CC5" w:rsidRDefault="00DA3425" w:rsidP="00845C20">
      <w:pPr>
        <w:pStyle w:val="NormalWeb"/>
        <w:spacing w:before="0" w:beforeAutospacing="0" w:after="0" w:afterAutospacing="0" w:line="360" w:lineRule="auto"/>
        <w:ind w:firstLine="567"/>
        <w:contextualSpacing/>
        <w:jc w:val="both"/>
        <w:rPr>
          <w:rFonts w:ascii="GHEA Mariam" w:hAnsi="GHEA Mariam"/>
          <w:iCs/>
          <w:lang w:val="hy-AM"/>
        </w:rPr>
      </w:pPr>
      <w:r w:rsidRPr="00971CC5">
        <w:rPr>
          <w:rFonts w:ascii="GHEA Mariam" w:hAnsi="GHEA Mariam"/>
          <w:shd w:val="clear" w:color="auto" w:fill="FFFFFF"/>
          <w:lang w:val="es-ES_tradnl"/>
        </w:rPr>
        <w:t xml:space="preserve">13.1. </w:t>
      </w:r>
      <w:r w:rsidRPr="00971CC5">
        <w:rPr>
          <w:rFonts w:ascii="GHEA Mariam" w:hAnsi="GHEA Mariam"/>
          <w:shd w:val="clear" w:color="auto" w:fill="FFFFFF"/>
          <w:lang w:val="hy-AM"/>
        </w:rPr>
        <w:t>Դատական պաշտպանության արդյունավետ միջոցների և դատարանի մատչելիության սահմանադրական իրավունքի վերաբերյալ հարցերին Սահմանադրական դատարանը</w:t>
      </w:r>
      <w:r w:rsidRPr="00971CC5">
        <w:rPr>
          <w:rStyle w:val="FootnoteReference"/>
          <w:rFonts w:ascii="GHEA Mariam" w:hAnsi="GHEA Mariam"/>
          <w:shd w:val="clear" w:color="auto" w:fill="FFFFFF"/>
          <w:lang w:val="hy-AM"/>
        </w:rPr>
        <w:footnoteReference w:id="3"/>
      </w:r>
      <w:r w:rsidRPr="00971CC5">
        <w:rPr>
          <w:rFonts w:ascii="GHEA Mariam" w:hAnsi="GHEA Mariam"/>
          <w:shd w:val="clear" w:color="auto" w:fill="FFFFFF"/>
          <w:lang w:val="hy-AM"/>
        </w:rPr>
        <w:t>, Մարդու իրավունքների եվրոպական դատարանը</w:t>
      </w:r>
      <w:r w:rsidRPr="00971CC5">
        <w:rPr>
          <w:rStyle w:val="FootnoteReference"/>
          <w:rFonts w:ascii="GHEA Mariam" w:hAnsi="GHEA Mariam"/>
          <w:shd w:val="clear" w:color="auto" w:fill="FFFFFF"/>
          <w:lang w:val="hy-AM"/>
        </w:rPr>
        <w:footnoteReference w:id="4"/>
      </w:r>
      <w:r w:rsidRPr="00971CC5">
        <w:rPr>
          <w:rFonts w:ascii="GHEA Mariam" w:hAnsi="GHEA Mariam"/>
          <w:shd w:val="clear" w:color="auto" w:fill="FFFFFF"/>
          <w:lang w:val="hy-AM"/>
        </w:rPr>
        <w:t xml:space="preserve"> և Վճռաբեկ դատարանն</w:t>
      </w:r>
      <w:r w:rsidRPr="00971CC5">
        <w:rPr>
          <w:rStyle w:val="FootnoteReference"/>
          <w:rFonts w:ascii="GHEA Mariam" w:hAnsi="GHEA Mariam"/>
          <w:shd w:val="clear" w:color="auto" w:fill="FFFFFF"/>
          <w:lang w:val="hy-AM"/>
        </w:rPr>
        <w:footnoteReference w:id="5"/>
      </w:r>
      <w:r w:rsidRPr="00971CC5">
        <w:rPr>
          <w:rFonts w:ascii="GHEA Mariam" w:hAnsi="GHEA Mariam"/>
          <w:shd w:val="clear" w:color="auto" w:fill="FFFFFF"/>
          <w:lang w:val="hy-AM"/>
        </w:rPr>
        <w:t xml:space="preserve"> </w:t>
      </w:r>
      <w:r w:rsidRPr="00971CC5">
        <w:rPr>
          <w:rFonts w:ascii="GHEA Mariam" w:hAnsi="GHEA Mariam"/>
          <w:lang w:val="hy-AM"/>
        </w:rPr>
        <w:t>անդրադարձել</w:t>
      </w:r>
      <w:r w:rsidRPr="00971CC5">
        <w:rPr>
          <w:rFonts w:ascii="GHEA Mariam" w:hAnsi="GHEA Mariam"/>
          <w:lang w:val="af-ZA"/>
        </w:rPr>
        <w:t xml:space="preserve"> </w:t>
      </w:r>
      <w:r w:rsidRPr="00971CC5">
        <w:rPr>
          <w:rFonts w:ascii="GHEA Mariam" w:hAnsi="GHEA Mariam"/>
          <w:lang w:val="hy-AM"/>
        </w:rPr>
        <w:t>են իրենց</w:t>
      </w:r>
      <w:r w:rsidRPr="00971CC5">
        <w:rPr>
          <w:rFonts w:ascii="GHEA Mariam" w:hAnsi="GHEA Mariam"/>
          <w:lang w:val="af-ZA"/>
        </w:rPr>
        <w:t xml:space="preserve"> </w:t>
      </w:r>
      <w:r w:rsidRPr="00971CC5">
        <w:rPr>
          <w:rFonts w:ascii="GHEA Mariam" w:hAnsi="GHEA Mariam"/>
          <w:lang w:val="hy-AM"/>
        </w:rPr>
        <w:t>մի</w:t>
      </w:r>
      <w:r w:rsidRPr="00971CC5">
        <w:rPr>
          <w:rFonts w:ascii="GHEA Mariam" w:hAnsi="GHEA Mariam"/>
          <w:lang w:val="af-ZA"/>
        </w:rPr>
        <w:t xml:space="preserve"> </w:t>
      </w:r>
      <w:r w:rsidRPr="00971CC5">
        <w:rPr>
          <w:rFonts w:ascii="GHEA Mariam" w:hAnsi="GHEA Mariam"/>
          <w:lang w:val="hy-AM"/>
        </w:rPr>
        <w:t>շարք</w:t>
      </w:r>
      <w:r w:rsidRPr="00971CC5">
        <w:rPr>
          <w:rFonts w:ascii="GHEA Mariam" w:hAnsi="GHEA Mariam"/>
          <w:lang w:val="af-ZA"/>
        </w:rPr>
        <w:t xml:space="preserve"> </w:t>
      </w:r>
      <w:r w:rsidRPr="00971CC5">
        <w:rPr>
          <w:rFonts w:ascii="GHEA Mariam" w:hAnsi="GHEA Mariam"/>
          <w:lang w:val="hy-AM"/>
        </w:rPr>
        <w:t>որոշումներում և ձևավորել կայուն իրավական դիրքորոշումներ</w:t>
      </w:r>
      <w:r w:rsidRPr="00971CC5">
        <w:rPr>
          <w:rFonts w:ascii="GHEA Mariam" w:hAnsi="GHEA Mariam"/>
          <w:shd w:val="clear" w:color="auto" w:fill="FFFFFF"/>
          <w:lang w:val="hy-AM"/>
        </w:rPr>
        <w:t xml:space="preserve">, որոնց </w:t>
      </w:r>
      <w:r w:rsidRPr="00971CC5">
        <w:rPr>
          <w:rFonts w:ascii="GHEA Mariam" w:hAnsi="GHEA Mariam"/>
          <w:lang w:val="hy-AM"/>
        </w:rPr>
        <w:t xml:space="preserve">հաշվառմամբ Վճռաբեկ դատարանը ևս մեկ անգամ կրկնում է, որ դատական պաշտպանության իրավունքի համատեքստում </w:t>
      </w:r>
      <w:r w:rsidRPr="00971CC5">
        <w:rPr>
          <w:rFonts w:ascii="GHEA Mariam" w:hAnsi="GHEA Mariam"/>
          <w:shd w:val="clear" w:color="auto" w:fill="FFFFFF"/>
          <w:lang w:val="hy-AM"/>
        </w:rPr>
        <w:t xml:space="preserve">անձն իր իրավունքների ու ազատությունների խախտման յուրաքանչյուր դեպքում պետք է դատարան դիմելու և իր խախտված իրավունքները և ազատությունները վերականգնելու իրական հնարավորություն ունենա։ Հետևապես, դատարանի մատչելիության իրավունքի արդյունավետ իրացման տեսանկյունից իրավական պաշտպանության արդյունավետ միջոցի իրավունքը ենթադրում է նաև դատական այն ակտերի բողոքարկման հնարավորությունը, որոնք ինքնին </w:t>
      </w:r>
      <w:r w:rsidRPr="00971CC5">
        <w:rPr>
          <w:rFonts w:ascii="GHEA Mariam" w:hAnsi="GHEA Mariam"/>
          <w:iCs/>
          <w:lang w:val="hy-AM"/>
        </w:rPr>
        <w:t xml:space="preserve">կարող են կասեցնել կամ խոչընդոտել դատարանի մատչելիության իրավունքի իրացումը՝ բացառելով անձի կողմից իր </w:t>
      </w:r>
      <w:r w:rsidRPr="00971CC5">
        <w:rPr>
          <w:rFonts w:ascii="GHEA Mariam" w:hAnsi="GHEA Mariam"/>
          <w:shd w:val="clear" w:color="auto" w:fill="FFFFFF"/>
          <w:lang w:val="hy-AM"/>
        </w:rPr>
        <w:t>խախտված իրավունքների և ազատությունների՝ դատական կարգով վերականգնումը</w:t>
      </w:r>
      <w:r w:rsidRPr="00971CC5">
        <w:rPr>
          <w:rStyle w:val="FootnoteReference"/>
          <w:rFonts w:ascii="GHEA Mariam" w:hAnsi="GHEA Mariam"/>
          <w:shd w:val="clear" w:color="auto" w:fill="FFFFFF"/>
          <w:lang w:val="hy-AM"/>
        </w:rPr>
        <w:footnoteReference w:id="6"/>
      </w:r>
      <w:r w:rsidRPr="00971CC5">
        <w:rPr>
          <w:rFonts w:ascii="GHEA Mariam" w:hAnsi="GHEA Mariam"/>
          <w:iCs/>
          <w:lang w:val="hy-AM"/>
        </w:rPr>
        <w:t>։</w:t>
      </w:r>
    </w:p>
    <w:p w14:paraId="34195166" w14:textId="773845E4"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i/>
          <w:iCs/>
          <w:lang w:val="hy-AM"/>
        </w:rPr>
      </w:pPr>
      <w:r w:rsidRPr="00971CC5">
        <w:rPr>
          <w:rFonts w:ascii="GHEA Mariam" w:hAnsi="GHEA Mariam"/>
          <w:lang w:val="hy-AM"/>
        </w:rPr>
        <w:lastRenderedPageBreak/>
        <w:t>14</w:t>
      </w:r>
      <w:r w:rsidRPr="00971CC5">
        <w:rPr>
          <w:rFonts w:ascii="GHEA Mariam" w:hAnsi="GHEA Mariam"/>
          <w:shd w:val="clear" w:color="auto" w:fill="FFFFFF"/>
          <w:lang w:val="es-ES_tradnl"/>
        </w:rPr>
        <w:t>.</w:t>
      </w:r>
      <w:r w:rsidRPr="00971CC5">
        <w:rPr>
          <w:rFonts w:ascii="GHEA Mariam" w:hAnsi="GHEA Mariam"/>
          <w:lang w:val="hy-AM"/>
        </w:rPr>
        <w:t xml:space="preserve"> ՀՀ  քրեական դատավարության օրենսգրքի 389-րդ հոդվածի համաձայն՝ </w:t>
      </w:r>
      <w:r w:rsidR="006F396A">
        <w:rPr>
          <w:rFonts w:ascii="GHEA Mariam" w:hAnsi="GHEA Mariam"/>
          <w:lang w:val="hy-AM"/>
        </w:rPr>
        <w:t xml:space="preserve">                 </w:t>
      </w:r>
      <w:r w:rsidRPr="00971CC5">
        <w:rPr>
          <w:rFonts w:ascii="GHEA Mariam" w:hAnsi="GHEA Mariam"/>
          <w:i/>
          <w:iCs/>
          <w:lang w:val="hy-AM"/>
        </w:rPr>
        <w:t>«1</w:t>
      </w:r>
      <w:r w:rsidRPr="00971CC5">
        <w:rPr>
          <w:rFonts w:ascii="GHEA Mariam" w:hAnsi="GHEA Mariam"/>
          <w:i/>
          <w:iCs/>
          <w:shd w:val="clear" w:color="auto" w:fill="FFFFFF"/>
          <w:lang w:val="es-ES_tradnl"/>
        </w:rPr>
        <w:t>.</w:t>
      </w:r>
      <w:r w:rsidRPr="00971CC5">
        <w:rPr>
          <w:rFonts w:ascii="GHEA Mariam" w:hAnsi="GHEA Mariam"/>
          <w:i/>
          <w:iCs/>
          <w:lang w:val="hy-AM"/>
        </w:rPr>
        <w:t xml:space="preserve"> Վերաքննիչ դատարանում հատուկ վերանայման ենթակա են առաջին ատյանի դատարանի հետևյալ դատական ակտերը. (…)</w:t>
      </w:r>
    </w:p>
    <w:p w14:paraId="4A547ECF"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i/>
          <w:iCs/>
          <w:lang w:val="hy-AM"/>
        </w:rPr>
      </w:pPr>
      <w:r w:rsidRPr="00971CC5">
        <w:rPr>
          <w:rFonts w:ascii="GHEA Mariam" w:hAnsi="GHEA Mariam" w:cs="Arial"/>
          <w:i/>
          <w:iCs/>
          <w:shd w:val="clear" w:color="auto" w:fill="FFFFFF"/>
          <w:lang w:val="hy-AM"/>
        </w:rPr>
        <w:t>2) կալանքը որպես խափանման միջոց կիրառելու, կալանքի ժամկետը երկարաձգելու, կալանքը վերացնելու կամ կալանքի փոխարեն այլընտրանքային խափանման միջոց կիրառելու, ինչպես նաև կալանքը վերացնելու կամ կալանքի փոխարեն այլընտրանքային խափանման միջոց կիրառելու վերաբերյալ միջնորդությունը մերժելու մասին</w:t>
      </w:r>
      <w:r w:rsidRPr="00971CC5">
        <w:rPr>
          <w:rFonts w:ascii="GHEA Mariam" w:hAnsi="GHEA Mariam"/>
          <w:i/>
          <w:iCs/>
          <w:lang w:val="hy-AM"/>
        </w:rPr>
        <w:t>.</w:t>
      </w:r>
      <w:r w:rsidRPr="00971CC5" w:rsidDel="00F064E0">
        <w:rPr>
          <w:rFonts w:ascii="GHEA Mariam" w:hAnsi="GHEA Mariam"/>
          <w:i/>
          <w:iCs/>
          <w:lang w:val="hy-AM"/>
        </w:rPr>
        <w:t xml:space="preserve"> </w:t>
      </w:r>
      <w:r w:rsidRPr="00971CC5">
        <w:rPr>
          <w:rFonts w:ascii="GHEA Mariam" w:hAnsi="GHEA Mariam"/>
          <w:i/>
          <w:iCs/>
          <w:lang w:val="hy-AM"/>
        </w:rPr>
        <w:t>(…)»:</w:t>
      </w:r>
    </w:p>
    <w:p w14:paraId="2691B35A" w14:textId="56B67EB6"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cs="Arial"/>
          <w:i/>
          <w:iCs/>
          <w:lang w:val="hy-AM" w:eastAsia="en-US"/>
        </w:rPr>
      </w:pPr>
      <w:r w:rsidRPr="00971CC5">
        <w:rPr>
          <w:rFonts w:ascii="GHEA Mariam" w:hAnsi="GHEA Mariam"/>
          <w:lang w:val="hy-AM"/>
        </w:rPr>
        <w:t xml:space="preserve">ՀՀ  քրեական դատավարության օրենսգրքի 115-րդ հոդվածի համաձայն՝ </w:t>
      </w:r>
      <w:r w:rsidR="006F396A">
        <w:rPr>
          <w:rFonts w:ascii="GHEA Mariam" w:hAnsi="GHEA Mariam"/>
          <w:lang w:val="hy-AM"/>
        </w:rPr>
        <w:t xml:space="preserve">                     </w:t>
      </w:r>
      <w:r w:rsidRPr="00971CC5">
        <w:rPr>
          <w:rFonts w:ascii="GHEA Mariam" w:hAnsi="GHEA Mariam"/>
          <w:i/>
          <w:iCs/>
          <w:lang w:val="hy-AM"/>
        </w:rPr>
        <w:t>«</w:t>
      </w:r>
      <w:r w:rsidRPr="00971CC5">
        <w:rPr>
          <w:rFonts w:ascii="GHEA Mariam" w:hAnsi="GHEA Mariam" w:cs="Arial"/>
          <w:i/>
          <w:iCs/>
          <w:lang w:val="hy-AM"/>
        </w:rPr>
        <w:t>1. Խափանման միջոցներն են կալանքը և այլընտրանքային խափանման միջոցները։</w:t>
      </w:r>
    </w:p>
    <w:p w14:paraId="3E9A499B"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cs="Arial"/>
          <w:i/>
          <w:iCs/>
          <w:lang w:val="hy-AM"/>
        </w:rPr>
      </w:pPr>
      <w:r w:rsidRPr="00971CC5">
        <w:rPr>
          <w:rFonts w:ascii="GHEA Mariam" w:hAnsi="GHEA Mariam" w:cs="Arial"/>
          <w:i/>
          <w:iCs/>
          <w:lang w:val="hy-AM"/>
        </w:rPr>
        <w:t>2. Այլընտրանքային խափանման միջոցներն են`</w:t>
      </w:r>
    </w:p>
    <w:p w14:paraId="400684D8"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i/>
          <w:iCs/>
          <w:lang w:val="hy-AM"/>
        </w:rPr>
      </w:pPr>
      <w:r w:rsidRPr="00971CC5">
        <w:rPr>
          <w:rFonts w:ascii="GHEA Mariam" w:hAnsi="GHEA Mariam"/>
          <w:i/>
          <w:iCs/>
          <w:lang w:val="hy-AM"/>
        </w:rPr>
        <w:t>(…)</w:t>
      </w:r>
    </w:p>
    <w:p w14:paraId="55231B86"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i/>
          <w:iCs/>
          <w:lang w:val="hy-AM"/>
        </w:rPr>
      </w:pPr>
      <w:r w:rsidRPr="00971CC5">
        <w:rPr>
          <w:rFonts w:ascii="GHEA Mariam" w:hAnsi="GHEA Mariam" w:cs="Arial"/>
          <w:i/>
          <w:iCs/>
          <w:lang w:val="hy-AM"/>
        </w:rPr>
        <w:t>2) վարչական հսկողությունը.</w:t>
      </w:r>
      <w:r w:rsidRPr="00971CC5">
        <w:rPr>
          <w:rFonts w:ascii="GHEA Mariam" w:hAnsi="GHEA Mariam"/>
          <w:i/>
          <w:iCs/>
          <w:lang w:val="hy-AM"/>
        </w:rPr>
        <w:t xml:space="preserve"> (…)»:</w:t>
      </w:r>
    </w:p>
    <w:p w14:paraId="3EE3C157" w14:textId="6BDE6E33"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i/>
          <w:iCs/>
          <w:lang w:val="hy-AM"/>
        </w:rPr>
      </w:pPr>
      <w:r w:rsidRPr="00971CC5">
        <w:rPr>
          <w:rFonts w:ascii="GHEA Mariam" w:hAnsi="GHEA Mariam"/>
          <w:lang w:val="hy-AM"/>
        </w:rPr>
        <w:t xml:space="preserve">ՀՀ քրեական դատավարության օրենսգրքի 124-րդ հոդվածի համաձայն՝ </w:t>
      </w:r>
      <w:r w:rsidR="006F396A">
        <w:rPr>
          <w:rFonts w:ascii="GHEA Mariam" w:hAnsi="GHEA Mariam"/>
          <w:lang w:val="hy-AM"/>
        </w:rPr>
        <w:t xml:space="preserve">                      </w:t>
      </w:r>
      <w:r w:rsidRPr="00971CC5">
        <w:rPr>
          <w:rFonts w:ascii="GHEA Mariam" w:hAnsi="GHEA Mariam"/>
          <w:i/>
          <w:iCs/>
          <w:lang w:val="hy-AM"/>
        </w:rPr>
        <w:t>«</w:t>
      </w:r>
      <w:r w:rsidRPr="00971CC5">
        <w:rPr>
          <w:rFonts w:ascii="GHEA Mariam" w:hAnsi="GHEA Mariam" w:cs="Arial"/>
          <w:i/>
          <w:iCs/>
          <w:lang w:val="hy-AM" w:eastAsia="en-US"/>
        </w:rPr>
        <w:t>1. Վարչական հսկողությունը մեղադրյալի տեղաշարժման և գործողությունների ազատության սահմանափակումն է, որի պայմաններում նա պարտավոր է ոչ հաճախ, քան շաբաթը երեք անգամ գրանցվել դատարանի որոշման մեջ նշված վայրի իրավասու մարմնում:</w:t>
      </w:r>
    </w:p>
    <w:p w14:paraId="427D0265" w14:textId="77777777" w:rsidR="00DA3425" w:rsidRPr="00971CC5" w:rsidRDefault="00DA3425" w:rsidP="00845C20">
      <w:pPr>
        <w:shd w:val="clear" w:color="auto" w:fill="FFFFFF"/>
        <w:spacing w:line="360" w:lineRule="auto"/>
        <w:ind w:firstLine="567"/>
        <w:contextualSpacing/>
        <w:jc w:val="both"/>
        <w:rPr>
          <w:rFonts w:ascii="GHEA Mariam" w:eastAsia="Times New Roman" w:hAnsi="GHEA Mariam" w:cs="Arial"/>
          <w:i/>
          <w:iCs/>
          <w:sz w:val="24"/>
          <w:szCs w:val="24"/>
          <w:lang w:val="hy-AM" w:eastAsia="en-US"/>
        </w:rPr>
      </w:pPr>
      <w:r w:rsidRPr="00971CC5">
        <w:rPr>
          <w:rFonts w:ascii="GHEA Mariam" w:eastAsia="Times New Roman" w:hAnsi="GHEA Mariam" w:cs="Arial"/>
          <w:i/>
          <w:iCs/>
          <w:sz w:val="24"/>
          <w:szCs w:val="24"/>
          <w:lang w:val="hy-AM" w:eastAsia="en-US"/>
        </w:rPr>
        <w:t>2. Դատարանի որոշմամբ մեղադրյալին կարող է արգելվել նաև`</w:t>
      </w:r>
    </w:p>
    <w:p w14:paraId="50D1A3B9" w14:textId="77777777" w:rsidR="00DA3425" w:rsidRPr="00971CC5" w:rsidRDefault="00DA3425" w:rsidP="00845C20">
      <w:pPr>
        <w:shd w:val="clear" w:color="auto" w:fill="FFFFFF"/>
        <w:spacing w:line="360" w:lineRule="auto"/>
        <w:ind w:firstLine="567"/>
        <w:contextualSpacing/>
        <w:jc w:val="both"/>
        <w:rPr>
          <w:rFonts w:ascii="GHEA Mariam" w:eastAsia="Times New Roman" w:hAnsi="GHEA Mariam" w:cs="Arial"/>
          <w:i/>
          <w:iCs/>
          <w:sz w:val="24"/>
          <w:szCs w:val="24"/>
          <w:lang w:val="hy-AM" w:eastAsia="en-US"/>
        </w:rPr>
      </w:pPr>
      <w:r w:rsidRPr="00971CC5">
        <w:rPr>
          <w:rFonts w:ascii="GHEA Mariam" w:eastAsia="Times New Roman" w:hAnsi="GHEA Mariam" w:cs="Arial"/>
          <w:i/>
          <w:iCs/>
          <w:sz w:val="24"/>
          <w:szCs w:val="24"/>
          <w:lang w:val="hy-AM" w:eastAsia="en-US"/>
        </w:rPr>
        <w:t>1) առանց վարույթն իրականացնող մարմնի թույլտվության փոխել մշտական կամ ժամանակավոր բնակության վայրը՝ համայնքը, իսկ Երևան քաղաքում՝ վարչական շրջանը.</w:t>
      </w:r>
    </w:p>
    <w:p w14:paraId="1582D18B" w14:textId="77777777" w:rsidR="00DA3425" w:rsidRPr="00971CC5" w:rsidRDefault="00DA3425" w:rsidP="00845C20">
      <w:pPr>
        <w:shd w:val="clear" w:color="auto" w:fill="FFFFFF"/>
        <w:spacing w:line="360" w:lineRule="auto"/>
        <w:ind w:firstLine="567"/>
        <w:contextualSpacing/>
        <w:jc w:val="both"/>
        <w:rPr>
          <w:rFonts w:ascii="GHEA Mariam" w:eastAsia="Times New Roman" w:hAnsi="GHEA Mariam" w:cs="Arial"/>
          <w:i/>
          <w:iCs/>
          <w:sz w:val="24"/>
          <w:szCs w:val="24"/>
          <w:lang w:val="hy-AM" w:eastAsia="en-US"/>
        </w:rPr>
      </w:pPr>
      <w:r w:rsidRPr="00971CC5">
        <w:rPr>
          <w:rFonts w:ascii="GHEA Mariam" w:eastAsia="Times New Roman" w:hAnsi="GHEA Mariam" w:cs="Arial"/>
          <w:i/>
          <w:iCs/>
          <w:sz w:val="24"/>
          <w:szCs w:val="24"/>
          <w:lang w:val="hy-AM" w:eastAsia="en-US"/>
        </w:rPr>
        <w:t>2) այցելել որոշման մեջ նշված որոշակի վայրեր.</w:t>
      </w:r>
    </w:p>
    <w:p w14:paraId="56AD7319" w14:textId="77777777" w:rsidR="00DA3425" w:rsidRPr="00971CC5" w:rsidRDefault="00DA3425" w:rsidP="00845C20">
      <w:pPr>
        <w:shd w:val="clear" w:color="auto" w:fill="FFFFFF"/>
        <w:spacing w:line="360" w:lineRule="auto"/>
        <w:ind w:firstLine="567"/>
        <w:contextualSpacing/>
        <w:jc w:val="both"/>
        <w:rPr>
          <w:rFonts w:ascii="GHEA Mariam" w:eastAsia="Times New Roman" w:hAnsi="GHEA Mariam" w:cs="Arial"/>
          <w:i/>
          <w:iCs/>
          <w:sz w:val="24"/>
          <w:szCs w:val="24"/>
          <w:lang w:val="hy-AM" w:eastAsia="en-US"/>
        </w:rPr>
      </w:pPr>
      <w:r w:rsidRPr="00971CC5">
        <w:rPr>
          <w:rFonts w:ascii="GHEA Mariam" w:eastAsia="Times New Roman" w:hAnsi="GHEA Mariam" w:cs="Arial"/>
          <w:i/>
          <w:iCs/>
          <w:sz w:val="24"/>
          <w:szCs w:val="24"/>
          <w:lang w:val="hy-AM" w:eastAsia="en-US"/>
        </w:rPr>
        <w:t>3) հաղորդակցվել որոշակի անձանց հետ.</w:t>
      </w:r>
    </w:p>
    <w:p w14:paraId="5725695C" w14:textId="77777777" w:rsidR="00DA3425" w:rsidRPr="00971CC5" w:rsidRDefault="00DA3425" w:rsidP="00845C20">
      <w:pPr>
        <w:shd w:val="clear" w:color="auto" w:fill="FFFFFF"/>
        <w:spacing w:line="360" w:lineRule="auto"/>
        <w:ind w:firstLine="567"/>
        <w:contextualSpacing/>
        <w:jc w:val="both"/>
        <w:rPr>
          <w:rFonts w:ascii="GHEA Mariam" w:eastAsia="Times New Roman" w:hAnsi="GHEA Mariam" w:cs="Arial"/>
          <w:i/>
          <w:iCs/>
          <w:sz w:val="24"/>
          <w:szCs w:val="24"/>
          <w:lang w:val="hy-AM" w:eastAsia="en-US"/>
        </w:rPr>
      </w:pPr>
      <w:r w:rsidRPr="00971CC5">
        <w:rPr>
          <w:rFonts w:ascii="GHEA Mariam" w:eastAsia="Times New Roman" w:hAnsi="GHEA Mariam" w:cs="Arial"/>
          <w:i/>
          <w:iCs/>
          <w:sz w:val="24"/>
          <w:szCs w:val="24"/>
          <w:lang w:val="hy-AM" w:eastAsia="en-US"/>
        </w:rPr>
        <w:t>4) օրվա որոշակի ժամերի լքել իր բնակության տարածքը, սակայն ոչ ավելի, քան 12 ժամը:</w:t>
      </w:r>
    </w:p>
    <w:p w14:paraId="5147E21C"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i/>
          <w:iCs/>
          <w:lang w:val="hy-AM"/>
        </w:rPr>
      </w:pPr>
      <w:r w:rsidRPr="00971CC5">
        <w:rPr>
          <w:rFonts w:ascii="GHEA Mariam" w:hAnsi="GHEA Mariam"/>
          <w:i/>
          <w:iCs/>
          <w:lang w:val="hy-AM"/>
        </w:rPr>
        <w:t>(…)</w:t>
      </w:r>
    </w:p>
    <w:p w14:paraId="4DBA3765" w14:textId="77777777" w:rsidR="00DA3425" w:rsidRPr="00971CC5" w:rsidRDefault="00DA3425" w:rsidP="00845C20">
      <w:pPr>
        <w:shd w:val="clear" w:color="auto" w:fill="FFFFFF"/>
        <w:spacing w:line="360" w:lineRule="auto"/>
        <w:ind w:firstLine="567"/>
        <w:contextualSpacing/>
        <w:jc w:val="both"/>
        <w:rPr>
          <w:rFonts w:ascii="GHEA Mariam" w:eastAsia="Times New Roman" w:hAnsi="GHEA Mariam" w:cs="Arial"/>
          <w:i/>
          <w:iCs/>
          <w:sz w:val="24"/>
          <w:szCs w:val="24"/>
          <w:lang w:val="hy-AM" w:eastAsia="en-US"/>
        </w:rPr>
      </w:pPr>
      <w:r w:rsidRPr="00971CC5">
        <w:rPr>
          <w:rFonts w:ascii="GHEA Mariam" w:eastAsia="Times New Roman" w:hAnsi="GHEA Mariam" w:cs="Arial"/>
          <w:i/>
          <w:iCs/>
          <w:sz w:val="24"/>
          <w:szCs w:val="24"/>
          <w:lang w:val="hy-AM" w:eastAsia="en-US"/>
        </w:rPr>
        <w:t>7. Վարչական հսկողության կիրառման կարգի և բողոքարկման վրա տարածվում են կալանքի համար սույն օրենսգրքով սահմանված դրույթները»:</w:t>
      </w:r>
    </w:p>
    <w:p w14:paraId="7BEBF4C1" w14:textId="688B4E7F" w:rsidR="00DA3425" w:rsidRPr="00971CC5" w:rsidRDefault="00DA3425" w:rsidP="00845C20">
      <w:pPr>
        <w:shd w:val="clear" w:color="auto" w:fill="FFFFFF"/>
        <w:spacing w:line="360" w:lineRule="auto"/>
        <w:ind w:firstLine="567"/>
        <w:contextualSpacing/>
        <w:jc w:val="both"/>
        <w:rPr>
          <w:rFonts w:ascii="GHEA Mariam" w:hAnsi="GHEA Mariam" w:cs="Calibri"/>
          <w:color w:val="0D0D0D"/>
          <w:sz w:val="24"/>
          <w:szCs w:val="24"/>
          <w:shd w:val="clear" w:color="auto" w:fill="FFFFFF"/>
          <w:lang w:val="hy-AM"/>
        </w:rPr>
      </w:pPr>
      <w:r w:rsidRPr="00971CC5">
        <w:rPr>
          <w:rFonts w:ascii="GHEA Mariam" w:hAnsi="GHEA Mariam"/>
          <w:sz w:val="24"/>
          <w:szCs w:val="24"/>
          <w:lang w:val="hy-AM"/>
        </w:rPr>
        <w:lastRenderedPageBreak/>
        <w:t>15</w:t>
      </w:r>
      <w:r w:rsidR="006F396A">
        <w:rPr>
          <w:rFonts w:ascii="Cambria Math" w:hAnsi="Cambria Math"/>
          <w:sz w:val="24"/>
          <w:szCs w:val="24"/>
          <w:shd w:val="clear" w:color="auto" w:fill="FFFFFF"/>
          <w:lang w:val="hy-AM"/>
        </w:rPr>
        <w:t xml:space="preserve">․ </w:t>
      </w:r>
      <w:r w:rsidRPr="00971CC5">
        <w:rPr>
          <w:rFonts w:ascii="GHEA Mariam" w:hAnsi="GHEA Mariam" w:cs="Calibri"/>
          <w:color w:val="0D0D0D"/>
          <w:sz w:val="24"/>
          <w:szCs w:val="24"/>
          <w:shd w:val="clear" w:color="auto" w:fill="FFFFFF"/>
          <w:lang w:val="hy-AM"/>
        </w:rPr>
        <w:t xml:space="preserve">Սույն որոշման 13-14-րդ կետերում վկայակոչված իրավադրույթների և իրավական դիրքորոշումների հաշվառմամբ Վճռաբեկ դատարանը նախևառաջ հարկ է համարում անդրադառնալ վարչական հսկողություն խափանման միջոցի բովանդակությանը և դատական քննության փուլում դրա վերաբերյալ կայացված որոշման վերադասության կարգով բողոքարկման հնարավորությանը։ </w:t>
      </w:r>
    </w:p>
    <w:p w14:paraId="261992DD" w14:textId="2A23D447" w:rsidR="00DA3425" w:rsidRPr="00971CC5" w:rsidRDefault="00DA3425" w:rsidP="00845C20">
      <w:pPr>
        <w:shd w:val="clear" w:color="auto" w:fill="FFFFFF"/>
        <w:spacing w:line="360" w:lineRule="auto"/>
        <w:ind w:firstLine="567"/>
        <w:contextualSpacing/>
        <w:jc w:val="both"/>
        <w:rPr>
          <w:rFonts w:ascii="GHEA Mariam" w:hAnsi="GHEA Mariam" w:cs="Calibri"/>
          <w:color w:val="0D0D0D"/>
          <w:sz w:val="24"/>
          <w:szCs w:val="24"/>
          <w:shd w:val="clear" w:color="auto" w:fill="FFFFFF"/>
          <w:lang w:val="hy-AM"/>
        </w:rPr>
      </w:pPr>
      <w:r w:rsidRPr="00971CC5">
        <w:rPr>
          <w:rFonts w:ascii="GHEA Mariam" w:hAnsi="GHEA Mariam" w:cs="Calibri"/>
          <w:color w:val="0D0D0D"/>
          <w:sz w:val="24"/>
          <w:szCs w:val="24"/>
          <w:shd w:val="clear" w:color="auto" w:fill="FFFFFF"/>
          <w:lang w:val="hy-AM"/>
        </w:rPr>
        <w:t xml:space="preserve">Այսպես՝ </w:t>
      </w:r>
      <w:r w:rsidRPr="00971CC5">
        <w:rPr>
          <w:rFonts w:ascii="GHEA Mariam" w:hAnsi="GHEA Mariam"/>
          <w:color w:val="000000" w:themeColor="text1"/>
          <w:sz w:val="24"/>
          <w:szCs w:val="24"/>
          <w:shd w:val="clear" w:color="auto" w:fill="FFFFFF"/>
          <w:lang w:val="hy-AM"/>
        </w:rPr>
        <w:t>վարչական հսկողությունն այլընտրանքային խափանման միջոց է,</w:t>
      </w:r>
      <w:r w:rsidRPr="00971CC5">
        <w:rPr>
          <w:rFonts w:ascii="GHEA Mariam" w:hAnsi="GHEA Mariam" w:cs="ArialUnicode"/>
          <w:sz w:val="24"/>
          <w:szCs w:val="24"/>
          <w:lang w:val="hy-AM" w:eastAsia="en-US"/>
        </w:rPr>
        <w:t xml:space="preserve"> </w:t>
      </w:r>
      <w:r w:rsidRPr="00971CC5">
        <w:rPr>
          <w:rFonts w:ascii="GHEA Mariam" w:hAnsi="GHEA Mariam"/>
          <w:color w:val="000000" w:themeColor="text1"/>
          <w:sz w:val="24"/>
          <w:szCs w:val="24"/>
          <w:shd w:val="clear" w:color="auto" w:fill="FFFFFF"/>
          <w:lang w:val="hy-AM"/>
        </w:rPr>
        <w:t xml:space="preserve">որն իր խստության աստիճանով ՀՀ քրեական դատավարության օրենսգրքով ամրագրված խափանման միջոցների համակարգում հաջորդում է կալանքին և տնային կալանքին, սակայն ի տարբերություն վերջինների, </w:t>
      </w:r>
      <w:r w:rsidRPr="00971CC5">
        <w:rPr>
          <w:rFonts w:ascii="GHEA Mariam" w:hAnsi="GHEA Mariam" w:cs="ArialUnicode"/>
          <w:sz w:val="24"/>
          <w:szCs w:val="24"/>
          <w:lang w:val="hy-AM" w:eastAsia="en-US"/>
        </w:rPr>
        <w:t>ենթադրում է ոչ թե անձի ազատության, այլ տեղաշարժման ազատության իրավունքի սահմանափակում ու այդ կերպ կոչված է</w:t>
      </w:r>
      <w:r w:rsidR="00431842">
        <w:rPr>
          <w:rFonts w:ascii="GHEA Mariam" w:hAnsi="GHEA Mariam" w:cs="ArialUnicode"/>
          <w:sz w:val="24"/>
          <w:szCs w:val="24"/>
          <w:lang w:val="hy-AM" w:eastAsia="en-US"/>
        </w:rPr>
        <w:t xml:space="preserve"> </w:t>
      </w:r>
      <w:r w:rsidR="00431842" w:rsidRPr="00971CC5">
        <w:rPr>
          <w:rFonts w:ascii="GHEA Mariam" w:hAnsi="GHEA Mariam"/>
          <w:color w:val="000000" w:themeColor="text1"/>
          <w:sz w:val="24"/>
          <w:szCs w:val="24"/>
          <w:shd w:val="clear" w:color="auto" w:fill="FFFFFF"/>
          <w:lang w:val="hy-AM"/>
        </w:rPr>
        <w:t>հակակշռելո</w:t>
      </w:r>
      <w:r w:rsidR="00431842">
        <w:rPr>
          <w:rFonts w:ascii="GHEA Mariam" w:hAnsi="GHEA Mariam"/>
          <w:color w:val="000000" w:themeColor="text1"/>
          <w:sz w:val="24"/>
          <w:szCs w:val="24"/>
          <w:shd w:val="clear" w:color="auto" w:fill="FFFFFF"/>
          <w:lang w:val="hy-AM"/>
        </w:rPr>
        <w:t>ւ</w:t>
      </w:r>
      <w:r w:rsidRPr="00971CC5">
        <w:rPr>
          <w:rFonts w:ascii="GHEA Mariam" w:hAnsi="GHEA Mariam" w:cs="ArialUnicode"/>
          <w:sz w:val="24"/>
          <w:szCs w:val="24"/>
          <w:lang w:val="hy-AM" w:eastAsia="en-US"/>
        </w:rPr>
        <w:t xml:space="preserve"> </w:t>
      </w:r>
      <w:r w:rsidRPr="00971CC5">
        <w:rPr>
          <w:rFonts w:ascii="GHEA Mariam" w:hAnsi="GHEA Mariam"/>
          <w:color w:val="000000" w:themeColor="text1"/>
          <w:sz w:val="24"/>
          <w:szCs w:val="24"/>
          <w:shd w:val="clear" w:color="auto" w:fill="FFFFFF"/>
          <w:lang w:val="hy-AM"/>
        </w:rPr>
        <w:t>մեղադրյալի ոչ իրավաչափ վարքագծի դրսևորման ռիսկերը</w:t>
      </w:r>
      <w:r w:rsidRPr="00971CC5">
        <w:rPr>
          <w:rFonts w:ascii="GHEA Mariam" w:hAnsi="GHEA Mariam" w:cs="ArialUnicode"/>
          <w:sz w:val="24"/>
          <w:szCs w:val="24"/>
          <w:lang w:val="hy-AM" w:eastAsia="en-US"/>
        </w:rPr>
        <w:t>։</w:t>
      </w:r>
      <w:r w:rsidR="00FB0D42">
        <w:rPr>
          <w:rFonts w:ascii="GHEA Mariam" w:hAnsi="GHEA Mariam" w:cs="ArialUnicode"/>
          <w:sz w:val="24"/>
          <w:szCs w:val="24"/>
          <w:lang w:val="hy-AM" w:eastAsia="en-US"/>
        </w:rPr>
        <w:t xml:space="preserve"> </w:t>
      </w:r>
      <w:r w:rsidRPr="00971CC5">
        <w:rPr>
          <w:rFonts w:ascii="GHEA Mariam" w:hAnsi="GHEA Mariam"/>
          <w:sz w:val="24"/>
          <w:szCs w:val="24"/>
          <w:lang w:val="hy-AM"/>
        </w:rPr>
        <w:t>ՀՀ քրեական դատավարության օրենսգրքի 124-րդ հոդվածի 1-ին մասից բխում է, որ</w:t>
      </w:r>
      <w:r w:rsidRPr="00971CC5">
        <w:rPr>
          <w:rFonts w:ascii="GHEA Mariam" w:hAnsi="GHEA Mariam" w:cs="ArialUnicode"/>
          <w:sz w:val="24"/>
          <w:szCs w:val="24"/>
          <w:lang w:val="hy-AM" w:eastAsia="en-US"/>
        </w:rPr>
        <w:t xml:space="preserve"> վարչական հսկողության՝ որպես այլընտրանքային խափանման միջոցի հիմնական բովանդակությունը </w:t>
      </w:r>
      <w:r w:rsidRPr="00971CC5">
        <w:rPr>
          <w:rFonts w:ascii="GHEA Mariam" w:hAnsi="GHEA Mariam"/>
          <w:sz w:val="24"/>
          <w:szCs w:val="24"/>
          <w:lang w:val="hy-AM"/>
        </w:rPr>
        <w:t xml:space="preserve">մեղադրյալի տեղաշարժման և գործողությունների ազատության սահմանափակումն է, որի պայմաններում վերջինս պարտավոր է ոչ հաճախ, քան շաբաթը երեք անգամ գրանցվել դատարանի որոշման մեջ նշված վայրի իրավասու մարմնում: </w:t>
      </w:r>
      <w:r w:rsidRPr="00971CC5">
        <w:rPr>
          <w:rFonts w:ascii="GHEA Mariam" w:hAnsi="GHEA Mariam" w:cs="ArialUnicode"/>
          <w:sz w:val="24"/>
          <w:szCs w:val="24"/>
          <w:lang w:val="hy-AM" w:eastAsia="en-US"/>
        </w:rPr>
        <w:t>Միևնույն ժամանակ, օրենսդիրը</w:t>
      </w:r>
      <w:r w:rsidR="00FB0D42">
        <w:rPr>
          <w:rFonts w:ascii="GHEA Mariam" w:hAnsi="GHEA Mariam" w:cs="ArialUnicode"/>
          <w:sz w:val="24"/>
          <w:szCs w:val="24"/>
          <w:lang w:val="hy-AM" w:eastAsia="en-US"/>
        </w:rPr>
        <w:t>,</w:t>
      </w:r>
      <w:r w:rsidRPr="00971CC5">
        <w:rPr>
          <w:rFonts w:ascii="GHEA Mariam" w:hAnsi="GHEA Mariam" w:cs="ArialUnicode"/>
          <w:sz w:val="24"/>
          <w:szCs w:val="24"/>
          <w:lang w:val="hy-AM" w:eastAsia="en-US"/>
        </w:rPr>
        <w:t xml:space="preserve"> </w:t>
      </w:r>
      <w:r w:rsidRPr="00971CC5">
        <w:rPr>
          <w:rFonts w:ascii="GHEA Mariam" w:hAnsi="GHEA Mariam"/>
          <w:sz w:val="24"/>
          <w:szCs w:val="24"/>
          <w:lang w:val="hy-AM"/>
        </w:rPr>
        <w:t>վարչական հսկողություն այլընտրանքային խափանման միջոցն ընտրելիս</w:t>
      </w:r>
      <w:r w:rsidR="00FB0D42">
        <w:rPr>
          <w:rFonts w:ascii="GHEA Mariam" w:hAnsi="GHEA Mariam"/>
          <w:sz w:val="24"/>
          <w:szCs w:val="24"/>
          <w:lang w:val="hy-AM"/>
        </w:rPr>
        <w:t>,</w:t>
      </w:r>
      <w:r w:rsidRPr="00971CC5">
        <w:rPr>
          <w:rFonts w:ascii="GHEA Mariam" w:hAnsi="GHEA Mariam" w:cs="ArialUnicode"/>
          <w:sz w:val="24"/>
          <w:szCs w:val="24"/>
          <w:lang w:val="hy-AM" w:eastAsia="en-US"/>
        </w:rPr>
        <w:t xml:space="preserve"> քննարկվող խափանման միջոցի առջև դրված խնդիրներն առավել արդյունավետ իրագործելու նպատակով դատարանին հնարավորություն է տալիս մեղադրյալի նկատմամբ ՀՀ քրեական դատավարության օրենսգրքի 124-րդ հոդվածի 1-ին մաս</w:t>
      </w:r>
      <w:r w:rsidR="00431842">
        <w:rPr>
          <w:rFonts w:ascii="GHEA Mariam" w:hAnsi="GHEA Mariam" w:cs="ArialUnicode"/>
          <w:sz w:val="24"/>
          <w:szCs w:val="24"/>
          <w:lang w:val="hy-AM" w:eastAsia="en-US"/>
        </w:rPr>
        <w:t>ով նախատեսված</w:t>
      </w:r>
      <w:r w:rsidRPr="00971CC5">
        <w:rPr>
          <w:rFonts w:ascii="GHEA Mariam" w:hAnsi="GHEA Mariam" w:cs="ArialUnicode"/>
          <w:sz w:val="24"/>
          <w:szCs w:val="24"/>
          <w:lang w:val="hy-AM" w:eastAsia="en-US"/>
        </w:rPr>
        <w:t xml:space="preserve"> պարտականությունից բացի, սահմանել նաև լրացուցիչ այլ </w:t>
      </w:r>
      <w:r w:rsidRPr="00971CC5">
        <w:rPr>
          <w:rFonts w:ascii="GHEA Mariam" w:hAnsi="GHEA Mariam"/>
          <w:sz w:val="24"/>
          <w:szCs w:val="24"/>
          <w:lang w:val="hy-AM"/>
        </w:rPr>
        <w:t>հատուկ արգելքներ ու սահմանափակումներ</w:t>
      </w:r>
      <w:r w:rsidRPr="00971CC5">
        <w:rPr>
          <w:rFonts w:ascii="GHEA Mariam" w:hAnsi="GHEA Mariam" w:cs="ArialUnicode"/>
          <w:sz w:val="24"/>
          <w:szCs w:val="24"/>
          <w:lang w:val="hy-AM" w:eastAsia="en-US"/>
        </w:rPr>
        <w:t>, մասնավորապես</w:t>
      </w:r>
      <w:r w:rsidR="00FB0D42">
        <w:rPr>
          <w:rFonts w:ascii="GHEA Mariam" w:hAnsi="GHEA Mariam" w:cs="ArialUnicode"/>
          <w:sz w:val="24"/>
          <w:szCs w:val="24"/>
          <w:lang w:val="hy-AM" w:eastAsia="en-US"/>
        </w:rPr>
        <w:t>,</w:t>
      </w:r>
      <w:r w:rsidRPr="00971CC5">
        <w:rPr>
          <w:rFonts w:ascii="GHEA Mariam" w:hAnsi="GHEA Mariam" w:cs="ArialUnicode"/>
          <w:sz w:val="24"/>
          <w:szCs w:val="24"/>
          <w:lang w:val="hy-AM" w:eastAsia="en-US"/>
        </w:rPr>
        <w:t xml:space="preserve"> </w:t>
      </w:r>
      <w:r w:rsidRPr="00971CC5">
        <w:rPr>
          <w:rFonts w:ascii="GHEA Mariam" w:hAnsi="GHEA Mariam"/>
          <w:sz w:val="24"/>
          <w:szCs w:val="24"/>
          <w:lang w:val="hy-AM"/>
        </w:rPr>
        <w:t xml:space="preserve">դատարանի որոշմամբ մեղադրյալին կարող է արգելվել նաև՝ </w:t>
      </w:r>
      <w:r w:rsidRPr="00971CC5">
        <w:rPr>
          <w:rFonts w:ascii="GHEA Mariam" w:eastAsia="Times New Roman" w:hAnsi="GHEA Mariam" w:cs="Arial"/>
          <w:sz w:val="24"/>
          <w:szCs w:val="24"/>
          <w:lang w:val="hy-AM" w:eastAsia="en-US"/>
        </w:rPr>
        <w:t xml:space="preserve">1) առանց վարույթն իրականացնող մարմնի թույլտվության փոխել մշտական կամ ժամանակավոր բնակության վայրը՝ համայնքը, իսկ Երևան քաղաքում՝ վարչական շրջանը, 2) այցելել որոշման մեջ նշված որոշակի վայրեր, </w:t>
      </w:r>
      <w:r w:rsidR="00FB0D42">
        <w:rPr>
          <w:rFonts w:ascii="GHEA Mariam" w:eastAsia="Times New Roman" w:hAnsi="GHEA Mariam" w:cs="Arial"/>
          <w:sz w:val="24"/>
          <w:szCs w:val="24"/>
          <w:lang w:val="hy-AM" w:eastAsia="en-US"/>
        </w:rPr>
        <w:t xml:space="preserve">                   </w:t>
      </w:r>
      <w:r w:rsidRPr="00971CC5">
        <w:rPr>
          <w:rFonts w:ascii="GHEA Mariam" w:eastAsia="Times New Roman" w:hAnsi="GHEA Mariam" w:cs="Arial"/>
          <w:sz w:val="24"/>
          <w:szCs w:val="24"/>
          <w:lang w:val="hy-AM" w:eastAsia="en-US"/>
        </w:rPr>
        <w:t>3) հաղորդակցվել որոշակի անձանց հետ, 4) օրվա որոշակի ժամերի լքել իր բնակության տարածքը, սակայն ոչ ավելի, քան 12 ժամը:</w:t>
      </w:r>
      <w:r w:rsidRPr="00971CC5">
        <w:rPr>
          <w:rFonts w:ascii="GHEA Mariam" w:hAnsi="GHEA Mariam" w:cs="Calibri"/>
          <w:color w:val="0D0D0D"/>
          <w:sz w:val="24"/>
          <w:szCs w:val="24"/>
          <w:shd w:val="clear" w:color="auto" w:fill="FFFFFF"/>
          <w:lang w:val="hy-AM"/>
        </w:rPr>
        <w:t xml:space="preserve"> </w:t>
      </w:r>
      <w:r w:rsidRPr="00971CC5">
        <w:rPr>
          <w:rFonts w:ascii="GHEA Mariam" w:hAnsi="GHEA Mariam"/>
          <w:sz w:val="24"/>
          <w:szCs w:val="24"/>
          <w:lang w:val="hy-AM"/>
        </w:rPr>
        <w:t xml:space="preserve">Ընդ որում՝ անձի նկատմամբ </w:t>
      </w:r>
      <w:r w:rsidRPr="00971CC5">
        <w:rPr>
          <w:rFonts w:ascii="GHEA Mariam" w:hAnsi="GHEA Mariam"/>
          <w:sz w:val="24"/>
          <w:szCs w:val="24"/>
          <w:lang w:val="hy-AM"/>
        </w:rPr>
        <w:lastRenderedPageBreak/>
        <w:t>կարող են կիրառվել ինչպես վերոնշյալ բոլոր արգելքները մ</w:t>
      </w:r>
      <w:r w:rsidR="00431842">
        <w:rPr>
          <w:rFonts w:ascii="GHEA Mariam" w:hAnsi="GHEA Mariam"/>
          <w:sz w:val="24"/>
          <w:szCs w:val="24"/>
          <w:lang w:val="hy-AM"/>
        </w:rPr>
        <w:t>իասին</w:t>
      </w:r>
      <w:r w:rsidRPr="00971CC5">
        <w:rPr>
          <w:rFonts w:ascii="GHEA Mariam" w:hAnsi="GHEA Mariam"/>
          <w:sz w:val="24"/>
          <w:szCs w:val="24"/>
          <w:lang w:val="hy-AM"/>
        </w:rPr>
        <w:t>, այնպես էլ միայն դրանցից մեկը կամ մի քանիսը:</w:t>
      </w:r>
    </w:p>
    <w:p w14:paraId="3E2400C7" w14:textId="77777777" w:rsidR="00DA3425" w:rsidRPr="00971CC5" w:rsidRDefault="00DA3425" w:rsidP="00845C20">
      <w:pPr>
        <w:tabs>
          <w:tab w:val="left" w:pos="0"/>
        </w:tabs>
        <w:spacing w:line="360" w:lineRule="auto"/>
        <w:ind w:firstLine="567"/>
        <w:contextualSpacing/>
        <w:jc w:val="both"/>
        <w:rPr>
          <w:rFonts w:ascii="GHEA Mariam" w:hAnsi="GHEA Mariam"/>
          <w:color w:val="000000" w:themeColor="text1"/>
          <w:sz w:val="24"/>
          <w:szCs w:val="24"/>
          <w:shd w:val="clear" w:color="auto" w:fill="FFFFFF"/>
          <w:lang w:val="hy-AM"/>
        </w:rPr>
      </w:pPr>
      <w:r w:rsidRPr="00971CC5">
        <w:rPr>
          <w:rFonts w:ascii="GHEA Mariam" w:hAnsi="GHEA Mariam"/>
          <w:color w:val="000000" w:themeColor="text1"/>
          <w:sz w:val="24"/>
          <w:szCs w:val="24"/>
          <w:shd w:val="clear" w:color="auto" w:fill="FFFFFF"/>
          <w:lang w:val="hy-AM"/>
        </w:rPr>
        <w:t xml:space="preserve">Հարկ է նշել նաև, որ ինչպես տնային կալանքի, այնպես էլ վարչական հսկողության դեպքում մեղադրյալի </w:t>
      </w:r>
      <w:r w:rsidRPr="00971CC5">
        <w:rPr>
          <w:rFonts w:ascii="GHEA Mariam" w:hAnsi="GHEA Mariam"/>
          <w:sz w:val="24"/>
          <w:szCs w:val="24"/>
          <w:lang w:val="hy-AM"/>
        </w:rPr>
        <w:t xml:space="preserve">վարքագծի </w:t>
      </w:r>
      <w:r w:rsidRPr="00971CC5">
        <w:rPr>
          <w:rFonts w:ascii="GHEA Mariam" w:hAnsi="GHEA Mariam"/>
          <w:color w:val="000000" w:themeColor="text1"/>
          <w:sz w:val="24"/>
          <w:szCs w:val="24"/>
          <w:shd w:val="clear" w:color="auto" w:fill="FFFFFF"/>
          <w:lang w:val="hy-AM"/>
        </w:rPr>
        <w:t>նկատմամբ վերահսկողությունն իրականացնում է իրավասու մարմինը՝ հատուկ էլեկտրոնային միջոցներով։</w:t>
      </w:r>
      <w:r w:rsidRPr="00971CC5">
        <w:rPr>
          <w:rFonts w:ascii="GHEA Mariam" w:hAnsi="GHEA Mariam"/>
          <w:sz w:val="24"/>
          <w:szCs w:val="24"/>
          <w:lang w:val="hy-AM"/>
        </w:rPr>
        <w:t xml:space="preserve"> Վարչական հսկողության պարագայում ևս մեղադրյալը պարտավոր է իր վրա մշտապես կրել նշված էլեկտրոնային հսկողության միջոցները, չվնասել դրանք, ինչպես նաև արձագանքել իրավասու մարմնի հսկողության ազդանշաններին:</w:t>
      </w:r>
    </w:p>
    <w:p w14:paraId="063E99A1" w14:textId="58070951"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lang w:val="hy-AM"/>
        </w:rPr>
      </w:pPr>
      <w:r w:rsidRPr="00971CC5">
        <w:rPr>
          <w:rFonts w:ascii="GHEA Mariam" w:hAnsi="GHEA Mariam"/>
          <w:color w:val="000000" w:themeColor="text1"/>
          <w:shd w:val="clear" w:color="auto" w:fill="FFFFFF"/>
          <w:lang w:val="hy-AM"/>
        </w:rPr>
        <w:t>Միևնույն ժամանակ,</w:t>
      </w:r>
      <w:r w:rsidRPr="00971CC5">
        <w:rPr>
          <w:rFonts w:ascii="GHEA Mariam" w:eastAsia="Arial Unicode MS" w:hAnsi="GHEA Mariam" w:cs="Cambria Math"/>
          <w:color w:val="000000"/>
          <w:lang w:val="hy-AM"/>
          <w14:textOutline w14:w="0" w14:cap="flat" w14:cmpd="sng" w14:algn="ctr">
            <w14:noFill/>
            <w14:prstDash w14:val="solid"/>
            <w14:bevel/>
          </w14:textOutline>
        </w:rPr>
        <w:t xml:space="preserve"> չնայած այն հանգամանքին, որ, ի տարբերություն կալանքի և տնային կալանքի, վարչական հսկողությունն </w:t>
      </w:r>
      <w:r w:rsidRPr="00971CC5">
        <w:rPr>
          <w:rFonts w:ascii="GHEA Mariam" w:hAnsi="GHEA Mariam"/>
          <w:color w:val="0D0D0D"/>
          <w:shd w:val="clear" w:color="auto" w:fill="FFFFFF"/>
          <w:lang w:val="hy-AM"/>
        </w:rPr>
        <w:t>անձի իրավունքների նկատմամբ ավելի նվազ միջամտություն</w:t>
      </w:r>
      <w:r w:rsidR="00FB0D42">
        <w:rPr>
          <w:rFonts w:ascii="GHEA Mariam" w:hAnsi="GHEA Mariam"/>
          <w:color w:val="0D0D0D"/>
          <w:shd w:val="clear" w:color="auto" w:fill="FFFFFF"/>
          <w:lang w:val="hy-AM"/>
        </w:rPr>
        <w:t xml:space="preserve"> </w:t>
      </w:r>
      <w:r w:rsidRPr="00971CC5">
        <w:rPr>
          <w:rFonts w:ascii="GHEA Mariam" w:hAnsi="GHEA Mariam"/>
          <w:color w:val="0D0D0D"/>
          <w:shd w:val="clear" w:color="auto" w:fill="FFFFFF"/>
          <w:lang w:val="hy-AM"/>
        </w:rPr>
        <w:t>և</w:t>
      </w:r>
      <w:r w:rsidRPr="00971CC5">
        <w:rPr>
          <w:rFonts w:ascii="GHEA Mariam" w:eastAsia="Arial Unicode MS" w:hAnsi="GHEA Mariam" w:cs="Cambria Math"/>
          <w:color w:val="000000"/>
          <w:lang w:val="hy-AM"/>
          <w14:textOutline w14:w="0" w14:cap="flat" w14:cmpd="sng" w14:algn="ctr">
            <w14:noFill/>
            <w14:prstDash w14:val="solid"/>
            <w14:bevel/>
          </w14:textOutline>
        </w:rPr>
        <w:t xml:space="preserve"> ավելի քիչ սահմանափակումներ է ենթադրում, օրենսդիրը, հաշվի առնելով քննարկվող խափանման միջոցի վերոնշյալ առանձնահատկությունները և</w:t>
      </w:r>
      <w:r w:rsidRPr="00971CC5">
        <w:rPr>
          <w:rFonts w:ascii="GHEA Mariam" w:hAnsi="GHEA Mariam"/>
          <w:lang w:val="hy-AM"/>
        </w:rPr>
        <w:t xml:space="preserve"> ի ապահովումն անձի սահմանափակվող իրավունքների, </w:t>
      </w:r>
      <w:r w:rsidRPr="00971CC5">
        <w:rPr>
          <w:rFonts w:ascii="GHEA Mariam" w:eastAsia="Arial Unicode MS" w:hAnsi="GHEA Mariam" w:cs="Cambria Math"/>
          <w:color w:val="000000"/>
          <w:lang w:val="hy-AM"/>
          <w14:textOutline w14:w="0" w14:cap="flat" w14:cmpd="sng" w14:algn="ctr">
            <w14:noFill/>
            <w14:prstDash w14:val="solid"/>
            <w14:bevel/>
          </w14:textOutline>
        </w:rPr>
        <w:t xml:space="preserve">ՀՀ քրեական դատավարության օրենսգրքի </w:t>
      </w:r>
      <w:r w:rsidRPr="00971CC5">
        <w:rPr>
          <w:rFonts w:ascii="GHEA Mariam" w:hAnsi="GHEA Mariam" w:cs="Sylfaen"/>
          <w:lang w:val="hy-AM" w:eastAsia="ru-RU"/>
        </w:rPr>
        <w:t>124-րդ հոդվածի 7-րդ մասում</w:t>
      </w:r>
      <w:r w:rsidRPr="00971CC5">
        <w:rPr>
          <w:rFonts w:ascii="GHEA Mariam" w:hAnsi="GHEA Mariam"/>
          <w:lang w:val="hy-AM"/>
        </w:rPr>
        <w:t xml:space="preserve"> հստակ ամրագրել է, որ </w:t>
      </w:r>
      <w:r w:rsidRPr="00FB0D42">
        <w:rPr>
          <w:rFonts w:ascii="GHEA Mariam" w:hAnsi="GHEA Mariam" w:cs="Arial"/>
          <w:b/>
          <w:bCs/>
          <w:lang w:val="hy-AM" w:eastAsia="en-US"/>
        </w:rPr>
        <w:t xml:space="preserve">վարչական հսկողության կիրառման կարգի և բողոքարկման վրա տարածվում են կալանքի համար </w:t>
      </w:r>
      <w:r w:rsidRPr="00FB0D42">
        <w:rPr>
          <w:rFonts w:ascii="GHEA Mariam" w:eastAsia="Arial Unicode MS" w:hAnsi="GHEA Mariam" w:cs="Cambria Math"/>
          <w:b/>
          <w:bCs/>
          <w:color w:val="000000"/>
          <w:lang w:val="hy-AM"/>
          <w14:textOutline w14:w="0" w14:cap="flat" w14:cmpd="sng" w14:algn="ctr">
            <w14:noFill/>
            <w14:prstDash w14:val="solid"/>
            <w14:bevel/>
          </w14:textOutline>
        </w:rPr>
        <w:t xml:space="preserve">ՀՀ քրեական դատավարության </w:t>
      </w:r>
      <w:r w:rsidRPr="00FB0D42">
        <w:rPr>
          <w:rFonts w:ascii="GHEA Mariam" w:hAnsi="GHEA Mariam" w:cs="Arial"/>
          <w:b/>
          <w:bCs/>
          <w:lang w:val="hy-AM" w:eastAsia="en-US"/>
        </w:rPr>
        <w:t>օրենսգրքով սահմանված դրույթները,</w:t>
      </w:r>
      <w:r w:rsidRPr="00971CC5">
        <w:rPr>
          <w:rFonts w:ascii="GHEA Mariam" w:hAnsi="GHEA Mariam" w:cs="Arial"/>
          <w:i/>
          <w:iCs/>
          <w:lang w:val="hy-AM" w:eastAsia="en-US"/>
        </w:rPr>
        <w:t xml:space="preserve"> </w:t>
      </w:r>
      <w:r w:rsidRPr="00971CC5">
        <w:rPr>
          <w:rFonts w:ascii="GHEA Mariam" w:hAnsi="GHEA Mariam"/>
          <w:lang w:val="hy-AM"/>
        </w:rPr>
        <w:t>ինչը, ի թիվս այլնի, նշանակում է, որ վարչական հսկողությ</w:t>
      </w:r>
      <w:r w:rsidR="00FB0D42">
        <w:rPr>
          <w:rFonts w:ascii="GHEA Mariam" w:hAnsi="GHEA Mariam"/>
          <w:lang w:val="hy-AM"/>
        </w:rPr>
        <w:t>ուն խափանման միջոցի</w:t>
      </w:r>
      <w:r w:rsidRPr="00971CC5">
        <w:rPr>
          <w:rFonts w:ascii="GHEA Mariam" w:hAnsi="GHEA Mariam"/>
          <w:lang w:val="hy-AM"/>
        </w:rPr>
        <w:t xml:space="preserve"> նկատմամբ կիրառվում են նաև կալանքի բողոքարկման կանոնները՝ ՀՀ քրեական</w:t>
      </w:r>
      <w:r w:rsidR="006F396A">
        <w:rPr>
          <w:rFonts w:ascii="GHEA Mariam" w:hAnsi="GHEA Mariam"/>
          <w:lang w:val="hy-AM"/>
        </w:rPr>
        <w:t xml:space="preserve"> դատավարության</w:t>
      </w:r>
      <w:r w:rsidRPr="00971CC5">
        <w:rPr>
          <w:rFonts w:ascii="GHEA Mariam" w:hAnsi="GHEA Mariam"/>
          <w:lang w:val="hy-AM"/>
        </w:rPr>
        <w:t xml:space="preserve"> օրենսգրքի՝ «Հատուկ վերանայումը» վերտառությամբ 48-րդ գլխով նախատեսված կարգավորումները։ Այլ խոսքով՝ թեև վերաքննիչ դատարանում հատուկ վերանայման ենթակա դատական ակտերի շրջանակը սահմանող</w:t>
      </w:r>
      <w:r w:rsidR="00FB0D42">
        <w:rPr>
          <w:rFonts w:ascii="GHEA Mariam" w:hAnsi="GHEA Mariam"/>
          <w:lang w:val="hy-AM"/>
        </w:rPr>
        <w:t>՝</w:t>
      </w:r>
      <w:r w:rsidRPr="00971CC5">
        <w:rPr>
          <w:rFonts w:ascii="GHEA Mariam" w:hAnsi="GHEA Mariam"/>
          <w:lang w:val="hy-AM"/>
        </w:rPr>
        <w:t xml:space="preserve"> ՀՀ քրեական դատավարության օրենսգրքի 389-րդ հոդվածի 1-ին մասի </w:t>
      </w:r>
      <w:r w:rsidR="00FB0D42">
        <w:rPr>
          <w:rFonts w:ascii="GHEA Mariam" w:hAnsi="GHEA Mariam"/>
          <w:lang w:val="hy-AM"/>
        </w:rPr>
        <w:t xml:space="preserve">             </w:t>
      </w:r>
      <w:r w:rsidRPr="00971CC5">
        <w:rPr>
          <w:rFonts w:ascii="GHEA Mariam" w:hAnsi="GHEA Mariam"/>
          <w:lang w:val="hy-AM"/>
        </w:rPr>
        <w:t>2-րդ կետում թվարկված են միայն</w:t>
      </w:r>
      <w:r w:rsidRPr="00971CC5">
        <w:rPr>
          <w:rFonts w:ascii="GHEA Mariam" w:eastAsiaTheme="minorEastAsia" w:hAnsi="GHEA Mariam" w:cs="Sylfaen"/>
          <w:lang w:val="hy-AM" w:eastAsia="en-US"/>
        </w:rPr>
        <w:t xml:space="preserve"> կալանքի կիրառման հետ կապված, այն է՝ </w:t>
      </w:r>
      <w:r w:rsidRPr="00971CC5">
        <w:rPr>
          <w:rFonts w:ascii="GHEA Mariam" w:hAnsi="GHEA Mariam" w:cs="Arial"/>
          <w:shd w:val="clear" w:color="auto" w:fill="FFFFFF"/>
          <w:lang w:val="hy-AM"/>
        </w:rPr>
        <w:t xml:space="preserve">կալանքը որպես խափանման միջոց կիրառելու, կալանքի ժամկետը երկարաձգելու, կալանքը վերացնելու կամ կալանքի փոխարեն այլընտրանքային խափանման միջոց կիրառելու, ինչպես նաև կալանքը վերացնելու կամ կալանքի փոխարեն այլընտրանքային խափանման միջոց կիրառելու վերաբերյալ միջնորդությունը </w:t>
      </w:r>
      <w:r w:rsidRPr="00971CC5">
        <w:rPr>
          <w:rFonts w:ascii="GHEA Mariam" w:hAnsi="GHEA Mariam" w:cs="Arial"/>
          <w:shd w:val="clear" w:color="auto" w:fill="FFFFFF"/>
          <w:lang w:val="hy-AM"/>
        </w:rPr>
        <w:lastRenderedPageBreak/>
        <w:t>մերժելու մասին որոշումները</w:t>
      </w:r>
      <w:r w:rsidRPr="00971CC5">
        <w:rPr>
          <w:rFonts w:ascii="GHEA Mariam" w:hAnsi="GHEA Mariam" w:cs="Arial"/>
          <w:i/>
          <w:iCs/>
          <w:shd w:val="clear" w:color="auto" w:fill="FFFFFF"/>
          <w:lang w:val="hy-AM"/>
        </w:rPr>
        <w:t xml:space="preserve">, </w:t>
      </w:r>
      <w:r w:rsidRPr="00971CC5">
        <w:rPr>
          <w:rFonts w:ascii="GHEA Mariam" w:eastAsiaTheme="minorEastAsia" w:hAnsi="GHEA Mariam" w:cs="Sylfaen"/>
          <w:lang w:val="hy-AM" w:eastAsia="en-US"/>
        </w:rPr>
        <w:t>սակայն վկայակոչված հատուկ կանոնի ուժով դրանց շարքին են դասվում նաև վարչական հսկողությանն առնչվող դատական ակտերը։</w:t>
      </w:r>
    </w:p>
    <w:p w14:paraId="2A9865F8" w14:textId="6FE690E2" w:rsidR="00DA3425" w:rsidRPr="00971CC5" w:rsidRDefault="00DA3425" w:rsidP="00845C20">
      <w:pPr>
        <w:tabs>
          <w:tab w:val="left" w:pos="540"/>
          <w:tab w:val="left" w:pos="630"/>
          <w:tab w:val="left" w:pos="990"/>
        </w:tabs>
        <w:spacing w:line="360" w:lineRule="auto"/>
        <w:ind w:firstLine="567"/>
        <w:contextualSpacing/>
        <w:jc w:val="both"/>
        <w:rPr>
          <w:rFonts w:ascii="GHEA Mariam" w:hAnsi="GHEA Mariam"/>
          <w:sz w:val="24"/>
          <w:szCs w:val="24"/>
          <w:lang w:val="hy-AM"/>
        </w:rPr>
      </w:pPr>
      <w:r w:rsidRPr="00971CC5">
        <w:rPr>
          <w:rFonts w:ascii="GHEA Mariam" w:eastAsia="Times New Roman" w:hAnsi="GHEA Mariam"/>
          <w:sz w:val="24"/>
          <w:szCs w:val="24"/>
          <w:shd w:val="clear" w:color="auto" w:fill="FFFFFF"/>
          <w:lang w:val="hy-AM"/>
        </w:rPr>
        <w:t xml:space="preserve"> </w:t>
      </w:r>
      <w:r w:rsidRPr="00971CC5">
        <w:rPr>
          <w:rFonts w:ascii="GHEA Mariam" w:hAnsi="GHEA Mariam"/>
          <w:sz w:val="24"/>
          <w:szCs w:val="24"/>
          <w:lang w:val="hy-AM"/>
        </w:rPr>
        <w:t>Վերոգրյալի հետ մեկտեղ, Վճռաբեկ դատարանը հարկ է համարում ընդգծել նաև, որ թեև դրանցում խափանման միջոցի, մասնավորապես՝ վարչական հսկողության հետ լրացուցիչ սահմանափակումներ կիրառելու վերաբերյալ միջնորդությունը բավարարելու մասին որոշումն ուղղակիորեն նախատեսված չէ, սակայն այնքանով, որքանով նման որոշման կայացումը խստացման առումով փոխում է կիրառված խափանման միջոցի պայմանները և</w:t>
      </w:r>
      <w:r w:rsidR="006F396A">
        <w:rPr>
          <w:rFonts w:ascii="GHEA Mariam" w:hAnsi="GHEA Mariam"/>
          <w:sz w:val="24"/>
          <w:szCs w:val="24"/>
          <w:lang w:val="hy-AM"/>
        </w:rPr>
        <w:t xml:space="preserve"> անձի համար առաջացնում  նույն իրավական հետևանքները, ինչ</w:t>
      </w:r>
      <w:r w:rsidRPr="00971CC5">
        <w:rPr>
          <w:rFonts w:ascii="GHEA Mariam" w:hAnsi="GHEA Mariam"/>
          <w:sz w:val="24"/>
          <w:szCs w:val="24"/>
          <w:lang w:val="hy-AM"/>
        </w:rPr>
        <w:t xml:space="preserve"> մեղադրյալի նկատմամբ </w:t>
      </w:r>
      <w:r w:rsidRPr="00971CC5">
        <w:rPr>
          <w:rFonts w:ascii="GHEA Mariam" w:hAnsi="GHEA Mariam" w:cs="Arial"/>
          <w:sz w:val="24"/>
          <w:szCs w:val="24"/>
          <w:shd w:val="clear" w:color="auto" w:fill="FFFFFF"/>
          <w:lang w:val="hy-AM"/>
        </w:rPr>
        <w:t>վարչական հսկողությունը որպես խափանման միջոց կիրառելու մասին որոշ</w:t>
      </w:r>
      <w:r w:rsidR="006F396A">
        <w:rPr>
          <w:rFonts w:ascii="GHEA Mariam" w:hAnsi="GHEA Mariam" w:cs="Arial"/>
          <w:sz w:val="24"/>
          <w:szCs w:val="24"/>
          <w:shd w:val="clear" w:color="auto" w:fill="FFFFFF"/>
          <w:lang w:val="hy-AM"/>
        </w:rPr>
        <w:t>ումը</w:t>
      </w:r>
      <w:r w:rsidRPr="00971CC5">
        <w:rPr>
          <w:rFonts w:ascii="GHEA Mariam" w:hAnsi="GHEA Mariam" w:cs="Arial"/>
          <w:sz w:val="24"/>
          <w:szCs w:val="24"/>
          <w:shd w:val="clear" w:color="auto" w:fill="FFFFFF"/>
          <w:lang w:val="hy-AM"/>
        </w:rPr>
        <w:t>,</w:t>
      </w:r>
      <w:r w:rsidRPr="00971CC5">
        <w:rPr>
          <w:rFonts w:ascii="GHEA Mariam" w:hAnsi="GHEA Mariam" w:cs="Arial"/>
          <w:i/>
          <w:iCs/>
          <w:sz w:val="24"/>
          <w:szCs w:val="24"/>
          <w:shd w:val="clear" w:color="auto" w:fill="FFFFFF"/>
          <w:lang w:val="hy-AM"/>
        </w:rPr>
        <w:t xml:space="preserve"> </w:t>
      </w:r>
      <w:r w:rsidRPr="00971CC5">
        <w:rPr>
          <w:rFonts w:ascii="GHEA Mariam" w:hAnsi="GHEA Mariam"/>
          <w:sz w:val="24"/>
          <w:szCs w:val="24"/>
          <w:lang w:val="hy-AM"/>
        </w:rPr>
        <w:t>որի բողոքարկման հնարավորություն</w:t>
      </w:r>
      <w:r>
        <w:rPr>
          <w:rFonts w:ascii="GHEA Mariam" w:hAnsi="GHEA Mariam"/>
          <w:sz w:val="24"/>
          <w:szCs w:val="24"/>
          <w:lang w:val="hy-AM"/>
        </w:rPr>
        <w:t>ը</w:t>
      </w:r>
      <w:r w:rsidRPr="00971CC5">
        <w:rPr>
          <w:rFonts w:ascii="GHEA Mariam" w:hAnsi="GHEA Mariam"/>
          <w:sz w:val="24"/>
          <w:szCs w:val="24"/>
          <w:lang w:val="hy-AM"/>
        </w:rPr>
        <w:t xml:space="preserve"> հատուկ նորմի ուժով ուղղակիորեն նախատեսված է քրեադատավարական օրենքով, անձ</w:t>
      </w:r>
      <w:r w:rsidR="006F396A">
        <w:rPr>
          <w:rFonts w:ascii="GHEA Mariam" w:hAnsi="GHEA Mariam"/>
          <w:sz w:val="24"/>
          <w:szCs w:val="24"/>
          <w:lang w:val="hy-AM"/>
        </w:rPr>
        <w:t xml:space="preserve">ը </w:t>
      </w:r>
      <w:r w:rsidRPr="00971CC5">
        <w:rPr>
          <w:rFonts w:ascii="GHEA Mariam" w:hAnsi="GHEA Mariam"/>
          <w:sz w:val="24"/>
          <w:szCs w:val="24"/>
          <w:lang w:val="hy-AM"/>
        </w:rPr>
        <w:t>հնարավորություն պետք է ունենա վիճարկելու</w:t>
      </w:r>
      <w:r w:rsidR="00FB0D42">
        <w:rPr>
          <w:rFonts w:ascii="GHEA Mariam" w:hAnsi="GHEA Mariam"/>
          <w:sz w:val="24"/>
          <w:szCs w:val="24"/>
          <w:lang w:val="hy-AM"/>
        </w:rPr>
        <w:t xml:space="preserve"> նաև</w:t>
      </w:r>
      <w:r w:rsidRPr="00971CC5">
        <w:rPr>
          <w:rFonts w:ascii="GHEA Mariam" w:hAnsi="GHEA Mariam"/>
          <w:sz w:val="24"/>
          <w:szCs w:val="24"/>
          <w:lang w:val="hy-AM"/>
        </w:rPr>
        <w:t xml:space="preserve"> այդ որոշման իրավաչափությունը։ </w:t>
      </w:r>
    </w:p>
    <w:p w14:paraId="338CA294" w14:textId="760F3755" w:rsidR="00DA3425" w:rsidRPr="00971CC5" w:rsidRDefault="00DA3425" w:rsidP="00845C20">
      <w:pPr>
        <w:tabs>
          <w:tab w:val="left" w:pos="540"/>
          <w:tab w:val="left" w:pos="630"/>
          <w:tab w:val="left" w:pos="990"/>
        </w:tabs>
        <w:spacing w:line="360" w:lineRule="auto"/>
        <w:ind w:firstLine="567"/>
        <w:contextualSpacing/>
        <w:jc w:val="both"/>
        <w:rPr>
          <w:rFonts w:ascii="GHEA Mariam" w:hAnsi="GHEA Mariam"/>
          <w:sz w:val="24"/>
          <w:szCs w:val="24"/>
          <w:lang w:val="hy-AM"/>
        </w:rPr>
      </w:pPr>
      <w:r w:rsidRPr="00971CC5">
        <w:rPr>
          <w:rFonts w:ascii="GHEA Mariam" w:hAnsi="GHEA Mariam"/>
          <w:sz w:val="24"/>
          <w:szCs w:val="24"/>
          <w:lang w:val="hy-AM"/>
        </w:rPr>
        <w:t>Նշված դիրքորոշումն արտահայտելիս</w:t>
      </w:r>
      <w:r w:rsidR="006F396A">
        <w:rPr>
          <w:rFonts w:ascii="GHEA Mariam" w:hAnsi="GHEA Mariam"/>
          <w:sz w:val="24"/>
          <w:szCs w:val="24"/>
          <w:lang w:val="hy-AM"/>
        </w:rPr>
        <w:t xml:space="preserve"> Վճռաբեկ դատարանը</w:t>
      </w:r>
      <w:r w:rsidRPr="00971CC5">
        <w:rPr>
          <w:rFonts w:ascii="GHEA Mariam" w:hAnsi="GHEA Mariam"/>
          <w:sz w:val="24"/>
          <w:szCs w:val="24"/>
          <w:lang w:val="hy-AM"/>
        </w:rPr>
        <w:t xml:space="preserve"> հաշվի է առնում նաև այն հանգամանքը, որ</w:t>
      </w:r>
      <w:r w:rsidR="00FB0D42">
        <w:rPr>
          <w:rFonts w:ascii="GHEA Mariam" w:hAnsi="GHEA Mariam"/>
          <w:sz w:val="24"/>
          <w:szCs w:val="24"/>
          <w:lang w:val="hy-AM"/>
        </w:rPr>
        <w:t xml:space="preserve"> </w:t>
      </w:r>
      <w:r w:rsidR="00FB0D42" w:rsidRPr="00971CC5">
        <w:rPr>
          <w:rFonts w:ascii="GHEA Mariam" w:hAnsi="GHEA Mariam"/>
          <w:sz w:val="24"/>
          <w:szCs w:val="24"/>
          <w:lang w:val="hy-AM"/>
        </w:rPr>
        <w:t>վարչական հսկողություն</w:t>
      </w:r>
      <w:r w:rsidRPr="00971CC5">
        <w:rPr>
          <w:rFonts w:ascii="GHEA Mariam" w:hAnsi="GHEA Mariam"/>
          <w:sz w:val="24"/>
          <w:szCs w:val="24"/>
          <w:lang w:val="hy-AM"/>
        </w:rPr>
        <w:t xml:space="preserve"> խափանման միջոց</w:t>
      </w:r>
      <w:r w:rsidR="00FB0D42">
        <w:rPr>
          <w:rFonts w:ascii="GHEA Mariam" w:hAnsi="GHEA Mariam"/>
          <w:sz w:val="24"/>
          <w:szCs w:val="24"/>
          <w:lang w:val="hy-AM"/>
        </w:rPr>
        <w:t>ն</w:t>
      </w:r>
      <w:r w:rsidRPr="00971CC5">
        <w:rPr>
          <w:rFonts w:ascii="GHEA Mariam" w:hAnsi="GHEA Mariam"/>
          <w:sz w:val="24"/>
          <w:szCs w:val="24"/>
          <w:lang w:val="hy-AM"/>
        </w:rPr>
        <w:t xml:space="preserve"> ինքնին չի ենթադրում</w:t>
      </w:r>
      <w:r w:rsidR="006F396A">
        <w:rPr>
          <w:rFonts w:ascii="GHEA Mariam" w:hAnsi="GHEA Mariam"/>
          <w:sz w:val="24"/>
          <w:szCs w:val="24"/>
          <w:lang w:val="hy-AM"/>
        </w:rPr>
        <w:t xml:space="preserve"> ՀՀ քրեական դատավարության օրենսգրքի 124-րդ հոդվածի 2-րդ մասով նախատեսված լրացուցիչ այլ արգելքներ ու սահմանափակումներ, և դրանք </w:t>
      </w:r>
      <w:r w:rsidR="00DD7B9A">
        <w:rPr>
          <w:rFonts w:ascii="GHEA Mariam" w:hAnsi="GHEA Mariam"/>
          <w:sz w:val="24"/>
          <w:szCs w:val="24"/>
          <w:lang w:val="hy-AM"/>
        </w:rPr>
        <w:t xml:space="preserve">կարող են </w:t>
      </w:r>
      <w:r w:rsidR="006F396A" w:rsidRPr="00DD7B9A">
        <w:rPr>
          <w:rFonts w:ascii="GHEA Mariam" w:hAnsi="GHEA Mariam"/>
          <w:sz w:val="24"/>
          <w:szCs w:val="24"/>
          <w:lang w:val="hy-AM"/>
        </w:rPr>
        <w:t>կիրառվել դատարանի որոշմամբ հավելյալ փաստարկմամբ</w:t>
      </w:r>
      <w:r w:rsidRPr="00DD7B9A">
        <w:rPr>
          <w:rFonts w:ascii="GHEA Mariam" w:eastAsia="Times New Roman" w:hAnsi="GHEA Mariam" w:cs="Sylfaen"/>
          <w:sz w:val="24"/>
          <w:szCs w:val="24"/>
          <w:lang w:val="hy-AM" w:eastAsia="ru-RU"/>
        </w:rPr>
        <w:t xml:space="preserve">, </w:t>
      </w:r>
      <w:r w:rsidRPr="00DD7B9A">
        <w:rPr>
          <w:rFonts w:ascii="GHEA Mariam" w:eastAsia="Times New Roman" w:hAnsi="GHEA Mariam"/>
          <w:iCs/>
          <w:sz w:val="24"/>
          <w:szCs w:val="24"/>
          <w:shd w:val="clear" w:color="auto" w:fill="FFFFFF"/>
          <w:lang w:val="hy-AM" w:eastAsia="ru-RU"/>
        </w:rPr>
        <w:t>ուստի</w:t>
      </w:r>
      <w:r w:rsidRPr="00971CC5">
        <w:rPr>
          <w:rFonts w:ascii="GHEA Mariam" w:eastAsia="Times New Roman" w:hAnsi="GHEA Mariam"/>
          <w:iCs/>
          <w:sz w:val="24"/>
          <w:szCs w:val="24"/>
          <w:shd w:val="clear" w:color="auto" w:fill="FFFFFF"/>
          <w:lang w:val="hy-AM" w:eastAsia="ru-RU"/>
        </w:rPr>
        <w:t xml:space="preserve"> դրանց օրինաչափությունն էլ պետք է ստուգման ենթակա լինի այն նույն </w:t>
      </w:r>
      <w:r w:rsidR="00FB0D42">
        <w:rPr>
          <w:rFonts w:ascii="GHEA Mariam" w:eastAsia="Times New Roman" w:hAnsi="GHEA Mariam"/>
          <w:iCs/>
          <w:sz w:val="24"/>
          <w:szCs w:val="24"/>
          <w:shd w:val="clear" w:color="auto" w:fill="FFFFFF"/>
          <w:lang w:val="hy-AM" w:eastAsia="ru-RU"/>
        </w:rPr>
        <w:t>չափանիշով</w:t>
      </w:r>
      <w:r w:rsidRPr="00971CC5">
        <w:rPr>
          <w:rFonts w:ascii="GHEA Mariam" w:eastAsia="Times New Roman" w:hAnsi="GHEA Mariam"/>
          <w:iCs/>
          <w:sz w:val="24"/>
          <w:szCs w:val="24"/>
          <w:shd w:val="clear" w:color="auto" w:fill="FFFFFF"/>
          <w:lang w:val="hy-AM" w:eastAsia="ru-RU"/>
        </w:rPr>
        <w:t xml:space="preserve">, ինչով բուն խափանման միջոցինը, այնպես էլ այն, որ </w:t>
      </w:r>
      <w:r w:rsidRPr="00971CC5">
        <w:rPr>
          <w:rFonts w:ascii="GHEA Mariam" w:hAnsi="GHEA Mariam"/>
          <w:iCs/>
          <w:sz w:val="24"/>
          <w:szCs w:val="24"/>
          <w:shd w:val="clear" w:color="auto" w:fill="FFFFFF"/>
          <w:lang w:val="hy-AM" w:eastAsia="ru-RU"/>
        </w:rPr>
        <w:t>նման որոշման բողոքարկման հնարավորություն չընձեռելով</w:t>
      </w:r>
      <w:r w:rsidR="00FB0D42">
        <w:rPr>
          <w:rFonts w:ascii="GHEA Mariam" w:hAnsi="GHEA Mariam"/>
          <w:iCs/>
          <w:sz w:val="24"/>
          <w:szCs w:val="24"/>
          <w:shd w:val="clear" w:color="auto" w:fill="FFFFFF"/>
          <w:lang w:val="hy-AM" w:eastAsia="ru-RU"/>
        </w:rPr>
        <w:t>,</w:t>
      </w:r>
      <w:r w:rsidRPr="00971CC5">
        <w:rPr>
          <w:rFonts w:ascii="GHEA Mariam" w:hAnsi="GHEA Mariam"/>
          <w:iCs/>
          <w:sz w:val="24"/>
          <w:szCs w:val="24"/>
          <w:shd w:val="clear" w:color="auto" w:fill="FFFFFF"/>
          <w:lang w:val="hy-AM" w:eastAsia="ru-RU"/>
        </w:rPr>
        <w:t xml:space="preserve"> </w:t>
      </w:r>
      <w:r w:rsidRPr="00971CC5">
        <w:rPr>
          <w:rFonts w:ascii="GHEA Mariam" w:hAnsi="GHEA Mariam"/>
          <w:sz w:val="24"/>
          <w:szCs w:val="24"/>
          <w:lang w:val="hy-AM"/>
        </w:rPr>
        <w:t xml:space="preserve">դատական պաշտպանության մատչելիության </w:t>
      </w:r>
      <w:r w:rsidR="00FB0D42">
        <w:rPr>
          <w:rFonts w:ascii="GHEA Mariam" w:hAnsi="GHEA Mariam"/>
          <w:sz w:val="24"/>
          <w:szCs w:val="24"/>
          <w:lang w:val="hy-AM"/>
        </w:rPr>
        <w:t>տեսանկյունից</w:t>
      </w:r>
      <w:r w:rsidRPr="00971CC5">
        <w:rPr>
          <w:rFonts w:ascii="GHEA Mariam" w:hAnsi="GHEA Mariam"/>
          <w:sz w:val="24"/>
          <w:szCs w:val="24"/>
          <w:lang w:val="hy-AM"/>
        </w:rPr>
        <w:t xml:space="preserve"> ոչ իրավաչափորեն կսահմանափակվի անձի՝ </w:t>
      </w:r>
      <w:r w:rsidR="00FB0D42">
        <w:rPr>
          <w:rFonts w:ascii="GHEA Mariam" w:hAnsi="GHEA Mariam"/>
          <w:sz w:val="24"/>
          <w:szCs w:val="24"/>
          <w:lang w:val="hy-AM"/>
        </w:rPr>
        <w:t>նման</w:t>
      </w:r>
      <w:r w:rsidRPr="00971CC5">
        <w:rPr>
          <w:rFonts w:ascii="GHEA Mariam" w:hAnsi="GHEA Mariam"/>
          <w:sz w:val="24"/>
          <w:szCs w:val="24"/>
          <w:lang w:val="hy-AM"/>
        </w:rPr>
        <w:t xml:space="preserve"> որոշ</w:t>
      </w:r>
      <w:r w:rsidR="00FB0D42">
        <w:rPr>
          <w:rFonts w:ascii="GHEA Mariam" w:hAnsi="GHEA Mariam"/>
          <w:sz w:val="24"/>
          <w:szCs w:val="24"/>
          <w:lang w:val="hy-AM"/>
        </w:rPr>
        <w:t>ման</w:t>
      </w:r>
      <w:r w:rsidRPr="00971CC5">
        <w:rPr>
          <w:rFonts w:ascii="GHEA Mariam" w:hAnsi="GHEA Mariam"/>
          <w:sz w:val="24"/>
          <w:szCs w:val="24"/>
          <w:lang w:val="hy-AM"/>
        </w:rPr>
        <w:t xml:space="preserve"> կայաց</w:t>
      </w:r>
      <w:r w:rsidR="00FB0D42">
        <w:rPr>
          <w:rFonts w:ascii="GHEA Mariam" w:hAnsi="GHEA Mariam"/>
          <w:sz w:val="24"/>
          <w:szCs w:val="24"/>
          <w:lang w:val="hy-AM"/>
        </w:rPr>
        <w:t>ման</w:t>
      </w:r>
      <w:r w:rsidRPr="00971CC5">
        <w:rPr>
          <w:rFonts w:ascii="GHEA Mariam" w:hAnsi="GHEA Mariam"/>
          <w:sz w:val="24"/>
          <w:szCs w:val="24"/>
          <w:lang w:val="hy-AM"/>
        </w:rPr>
        <w:t xml:space="preserve"> հիմքերի առկայության կամ բացակայության հարցը դատական կարգով բողոքարկելու իրավունքը, ինչն անհամատեղելի է ՀՀ Սահմանադրության 61-րդ</w:t>
      </w:r>
      <w:r w:rsidR="00FB0D42">
        <w:rPr>
          <w:rFonts w:ascii="GHEA Mariam" w:hAnsi="GHEA Mariam"/>
          <w:sz w:val="24"/>
          <w:szCs w:val="24"/>
          <w:lang w:val="hy-AM"/>
        </w:rPr>
        <w:t xml:space="preserve"> </w:t>
      </w:r>
      <w:r w:rsidRPr="00971CC5">
        <w:rPr>
          <w:rFonts w:ascii="GHEA Mariam" w:hAnsi="GHEA Mariam"/>
          <w:sz w:val="24"/>
          <w:szCs w:val="24"/>
          <w:lang w:val="hy-AM"/>
        </w:rPr>
        <w:t>և Կոնվենցիայի 13-րդ հոդվածներով երաշխավորված՝ դատական պաշտպանության և իրավական պաշտպանության արդյունավետ միջոցի իրավունքների հետ:</w:t>
      </w:r>
    </w:p>
    <w:p w14:paraId="3545C62F" w14:textId="1BD2A447" w:rsidR="00DA3425" w:rsidRPr="00971CC5" w:rsidRDefault="00FB0D42" w:rsidP="00845C20">
      <w:pPr>
        <w:tabs>
          <w:tab w:val="left" w:pos="540"/>
          <w:tab w:val="left" w:pos="630"/>
          <w:tab w:val="left" w:pos="990"/>
        </w:tabs>
        <w:spacing w:line="360" w:lineRule="auto"/>
        <w:ind w:firstLine="567"/>
        <w:contextualSpacing/>
        <w:jc w:val="both"/>
        <w:rPr>
          <w:rFonts w:ascii="GHEA Mariam" w:hAnsi="GHEA Mariam"/>
          <w:iCs/>
          <w:sz w:val="24"/>
          <w:szCs w:val="24"/>
          <w:shd w:val="clear" w:color="auto" w:fill="FFFFFF"/>
          <w:lang w:val="hy-AM" w:eastAsia="ru-RU"/>
        </w:rPr>
      </w:pPr>
      <w:r>
        <w:rPr>
          <w:rFonts w:ascii="GHEA Mariam" w:hAnsi="GHEA Mariam"/>
          <w:sz w:val="24"/>
          <w:szCs w:val="24"/>
          <w:lang w:val="hy-AM"/>
        </w:rPr>
        <w:t>1</w:t>
      </w:r>
      <w:r w:rsidR="00EE28A9" w:rsidRPr="00EE28A9">
        <w:rPr>
          <w:rFonts w:ascii="GHEA Mariam" w:hAnsi="GHEA Mariam"/>
          <w:sz w:val="24"/>
          <w:szCs w:val="24"/>
          <w:lang w:val="hy-AM"/>
        </w:rPr>
        <w:t>5.1</w:t>
      </w:r>
      <w:r>
        <w:rPr>
          <w:rFonts w:ascii="Cambria Math" w:hAnsi="Cambria Math"/>
          <w:sz w:val="24"/>
          <w:szCs w:val="24"/>
          <w:lang w:val="hy-AM"/>
        </w:rPr>
        <w:t>․</w:t>
      </w:r>
      <w:r w:rsidR="00DA3425" w:rsidRPr="00971CC5">
        <w:rPr>
          <w:rFonts w:ascii="GHEA Mariam" w:hAnsi="GHEA Mariam"/>
          <w:sz w:val="24"/>
          <w:szCs w:val="24"/>
          <w:lang w:val="hy-AM"/>
        </w:rPr>
        <w:t xml:space="preserve"> Ամփոփելով վերոշարադրյալը՝ Վճռաբեկ դատարան</w:t>
      </w:r>
      <w:r w:rsidR="00431842">
        <w:rPr>
          <w:rFonts w:ascii="GHEA Mariam" w:hAnsi="GHEA Mariam"/>
          <w:sz w:val="24"/>
          <w:szCs w:val="24"/>
          <w:lang w:val="hy-AM"/>
        </w:rPr>
        <w:t>ը</w:t>
      </w:r>
      <w:r w:rsidR="00DA3425" w:rsidRPr="00971CC5">
        <w:rPr>
          <w:rFonts w:ascii="GHEA Mariam" w:hAnsi="GHEA Mariam"/>
          <w:sz w:val="24"/>
          <w:szCs w:val="24"/>
          <w:lang w:val="hy-AM"/>
        </w:rPr>
        <w:t xml:space="preserve"> </w:t>
      </w:r>
      <w:r w:rsidR="00431842">
        <w:rPr>
          <w:rFonts w:ascii="GHEA Mariam" w:hAnsi="GHEA Mariam"/>
          <w:sz w:val="24"/>
          <w:szCs w:val="24"/>
          <w:lang w:val="hy-AM"/>
        </w:rPr>
        <w:t xml:space="preserve">գտնում </w:t>
      </w:r>
      <w:r w:rsidR="00DA3425" w:rsidRPr="00971CC5">
        <w:rPr>
          <w:rFonts w:ascii="GHEA Mariam" w:hAnsi="GHEA Mariam"/>
          <w:sz w:val="24"/>
          <w:szCs w:val="24"/>
          <w:lang w:val="hy-AM"/>
        </w:rPr>
        <w:t xml:space="preserve">է, որ </w:t>
      </w:r>
      <w:r w:rsidR="00DA3425" w:rsidRPr="00971CC5">
        <w:rPr>
          <w:rFonts w:ascii="GHEA Mariam" w:hAnsi="GHEA Mariam"/>
          <w:sz w:val="24"/>
          <w:szCs w:val="24"/>
          <w:lang w:val="fr-FR"/>
        </w:rPr>
        <w:t>վարչական հսկողության հետ լրացուցիչ սահմանափակումներ կիրառելու վերաբերյալ միջնորդությունը բավարարելու մասին</w:t>
      </w:r>
      <w:r w:rsidR="00DA3425" w:rsidRPr="00971CC5">
        <w:rPr>
          <w:rFonts w:ascii="GHEA Mariam" w:eastAsia="MS Mincho" w:hAnsi="GHEA Mariam" w:cs="MS Mincho"/>
          <w:sz w:val="24"/>
          <w:szCs w:val="24"/>
          <w:lang w:val="fr-FR" w:eastAsia="ru-RU"/>
        </w:rPr>
        <w:t xml:space="preserve"> որոշում</w:t>
      </w:r>
      <w:r w:rsidR="00DA3425" w:rsidRPr="00971CC5">
        <w:rPr>
          <w:rFonts w:ascii="GHEA Mariam" w:eastAsia="MS Mincho" w:hAnsi="GHEA Mariam" w:cs="MS Mincho"/>
          <w:sz w:val="24"/>
          <w:szCs w:val="24"/>
          <w:lang w:val="hy-AM" w:eastAsia="ru-RU"/>
        </w:rPr>
        <w:t>ն</w:t>
      </w:r>
      <w:r w:rsidR="00DA3425" w:rsidRPr="00971CC5">
        <w:rPr>
          <w:rFonts w:ascii="GHEA Mariam" w:hAnsi="GHEA Mariam"/>
          <w:iCs/>
          <w:sz w:val="24"/>
          <w:szCs w:val="24"/>
          <w:shd w:val="clear" w:color="auto" w:fill="FFFFFF"/>
          <w:lang w:val="hy-AM" w:eastAsia="ru-RU"/>
        </w:rPr>
        <w:t xml:space="preserve"> այնքանով, որքանով </w:t>
      </w:r>
      <w:r w:rsidR="00DA3425" w:rsidRPr="00971CC5">
        <w:rPr>
          <w:rFonts w:ascii="GHEA Mariam" w:hAnsi="GHEA Mariam"/>
          <w:iCs/>
          <w:sz w:val="24"/>
          <w:szCs w:val="24"/>
          <w:shd w:val="clear" w:color="auto" w:fill="FFFFFF"/>
          <w:lang w:val="hy-AM" w:eastAsia="ru-RU"/>
        </w:rPr>
        <w:lastRenderedPageBreak/>
        <w:t xml:space="preserve">փոխում է մեղադրյալի նկատմամբ կիրառված խափանման միջոցի բովանդակությունը և վերջինիս համար սահմանում կիրառված վարչական հսկողություն խափանման </w:t>
      </w:r>
      <w:r w:rsidR="00DA3425" w:rsidRPr="00A95CD7">
        <w:rPr>
          <w:rFonts w:ascii="GHEA Mariam" w:hAnsi="GHEA Mariam"/>
          <w:iCs/>
          <w:sz w:val="24"/>
          <w:szCs w:val="24"/>
          <w:shd w:val="clear" w:color="auto" w:fill="FFFFFF"/>
          <w:lang w:val="hy-AM" w:eastAsia="ru-RU"/>
        </w:rPr>
        <w:t>միջոց</w:t>
      </w:r>
      <w:r w:rsidR="00A95CD7" w:rsidRPr="00A95CD7">
        <w:rPr>
          <w:rFonts w:ascii="GHEA Mariam" w:hAnsi="GHEA Mariam"/>
          <w:iCs/>
          <w:sz w:val="24"/>
          <w:szCs w:val="24"/>
          <w:shd w:val="clear" w:color="auto" w:fill="FFFFFF"/>
          <w:lang w:val="hy-AM" w:eastAsia="ru-RU"/>
        </w:rPr>
        <w:t>ի</w:t>
      </w:r>
      <w:r w:rsidR="00DA3425" w:rsidRPr="00971CC5">
        <w:rPr>
          <w:rFonts w:ascii="GHEA Mariam" w:hAnsi="GHEA Mariam"/>
          <w:iCs/>
          <w:sz w:val="24"/>
          <w:szCs w:val="24"/>
          <w:shd w:val="clear" w:color="auto" w:fill="FFFFFF"/>
          <w:lang w:val="hy-AM" w:eastAsia="ru-RU"/>
        </w:rPr>
        <w:t xml:space="preserve"> առավել խիստ պայմաններ, </w:t>
      </w:r>
      <w:r w:rsidR="00431842">
        <w:rPr>
          <w:rFonts w:ascii="GHEA Mariam" w:hAnsi="GHEA Mariam"/>
          <w:iCs/>
          <w:sz w:val="24"/>
          <w:szCs w:val="24"/>
          <w:shd w:val="clear" w:color="auto" w:fill="FFFFFF"/>
          <w:lang w:val="hy-AM" w:eastAsia="ru-RU"/>
        </w:rPr>
        <w:t xml:space="preserve">պետք է ենթակա լինի բողոքարկման և դատական վերանայման </w:t>
      </w:r>
      <w:r w:rsidR="00DA3425" w:rsidRPr="00971CC5">
        <w:rPr>
          <w:rFonts w:ascii="GHEA Mariam" w:hAnsi="GHEA Mariam"/>
          <w:iCs/>
          <w:sz w:val="24"/>
          <w:szCs w:val="24"/>
          <w:shd w:val="clear" w:color="auto" w:fill="FFFFFF"/>
          <w:lang w:val="hy-AM" w:eastAsia="ru-RU"/>
        </w:rPr>
        <w:t>այն</w:t>
      </w:r>
      <w:r w:rsidR="00264C94">
        <w:rPr>
          <w:rFonts w:ascii="GHEA Mariam" w:hAnsi="GHEA Mariam"/>
          <w:iCs/>
          <w:sz w:val="24"/>
          <w:szCs w:val="24"/>
          <w:shd w:val="clear" w:color="auto" w:fill="FFFFFF"/>
          <w:lang w:val="hy-AM" w:eastAsia="ru-RU"/>
        </w:rPr>
        <w:t xml:space="preserve"> նույն</w:t>
      </w:r>
      <w:r w:rsidR="00DA3425" w:rsidRPr="00971CC5">
        <w:rPr>
          <w:rFonts w:ascii="GHEA Mariam" w:hAnsi="GHEA Mariam"/>
          <w:iCs/>
          <w:sz w:val="24"/>
          <w:szCs w:val="24"/>
          <w:shd w:val="clear" w:color="auto" w:fill="FFFFFF"/>
          <w:lang w:val="hy-AM" w:eastAsia="ru-RU"/>
        </w:rPr>
        <w:t xml:space="preserve"> կարգով, ինչ բուն խափանման միջոց</w:t>
      </w:r>
      <w:r w:rsidR="00264C94">
        <w:rPr>
          <w:rFonts w:ascii="GHEA Mariam" w:hAnsi="GHEA Mariam"/>
          <w:iCs/>
          <w:sz w:val="24"/>
          <w:szCs w:val="24"/>
          <w:shd w:val="clear" w:color="auto" w:fill="FFFFFF"/>
          <w:lang w:val="hy-AM" w:eastAsia="ru-RU"/>
        </w:rPr>
        <w:t>ի վերաբերյալ որոշումը</w:t>
      </w:r>
      <w:r w:rsidR="00DA3425" w:rsidRPr="00971CC5">
        <w:rPr>
          <w:rFonts w:ascii="GHEA Mariam" w:hAnsi="GHEA Mariam"/>
          <w:iCs/>
          <w:sz w:val="24"/>
          <w:szCs w:val="24"/>
          <w:shd w:val="clear" w:color="auto" w:fill="FFFFFF"/>
          <w:lang w:val="hy-AM" w:eastAsia="ru-RU"/>
        </w:rPr>
        <w:t xml:space="preserve">։ </w:t>
      </w:r>
    </w:p>
    <w:p w14:paraId="50D0B850" w14:textId="6B28178E" w:rsidR="00DA3425" w:rsidRPr="00264C94" w:rsidRDefault="00DA3425" w:rsidP="00845C20">
      <w:pPr>
        <w:tabs>
          <w:tab w:val="left" w:pos="540"/>
          <w:tab w:val="left" w:pos="630"/>
          <w:tab w:val="left" w:pos="990"/>
        </w:tabs>
        <w:spacing w:line="360" w:lineRule="auto"/>
        <w:ind w:firstLine="567"/>
        <w:contextualSpacing/>
        <w:jc w:val="both"/>
        <w:rPr>
          <w:rFonts w:ascii="Cambria Math" w:hAnsi="Cambria Math"/>
          <w:color w:val="000000"/>
          <w:sz w:val="24"/>
          <w:szCs w:val="24"/>
          <w:shd w:val="clear" w:color="auto" w:fill="FFFFFF"/>
          <w:lang w:val="hy-AM"/>
        </w:rPr>
      </w:pPr>
      <w:r w:rsidRPr="00971CC5">
        <w:rPr>
          <w:rFonts w:ascii="GHEA Mariam" w:hAnsi="GHEA Mariam"/>
          <w:color w:val="000000"/>
          <w:sz w:val="24"/>
          <w:szCs w:val="24"/>
          <w:shd w:val="clear" w:color="auto" w:fill="FFFFFF"/>
          <w:lang w:val="hy-AM"/>
        </w:rPr>
        <w:t>16. Սույն գործի նյութերի ուսումնասիրությունից երևում է, որ</w:t>
      </w:r>
      <w:r w:rsidR="00264C94">
        <w:rPr>
          <w:rFonts w:ascii="Cambria Math" w:hAnsi="Cambria Math"/>
          <w:color w:val="000000"/>
          <w:sz w:val="24"/>
          <w:szCs w:val="24"/>
          <w:shd w:val="clear" w:color="auto" w:fill="FFFFFF"/>
          <w:lang w:val="hy-AM"/>
        </w:rPr>
        <w:t>․</w:t>
      </w:r>
    </w:p>
    <w:p w14:paraId="723BBA96" w14:textId="6BD20F59" w:rsidR="00DA3425" w:rsidRPr="00971CC5" w:rsidRDefault="00DA3425" w:rsidP="00845C20">
      <w:pPr>
        <w:spacing w:line="360" w:lineRule="auto"/>
        <w:ind w:firstLine="567"/>
        <w:contextualSpacing/>
        <w:jc w:val="both"/>
        <w:rPr>
          <w:rFonts w:ascii="GHEA Mariam" w:hAnsi="GHEA Mariam"/>
          <w:color w:val="000000"/>
          <w:sz w:val="24"/>
          <w:szCs w:val="24"/>
          <w:shd w:val="clear" w:color="auto" w:fill="FFFFFF"/>
          <w:lang w:val="hy-AM"/>
        </w:rPr>
      </w:pPr>
      <w:r w:rsidRPr="00971CC5">
        <w:rPr>
          <w:rFonts w:ascii="GHEA Mariam" w:hAnsi="GHEA Mariam"/>
          <w:color w:val="000000"/>
          <w:sz w:val="24"/>
          <w:szCs w:val="24"/>
          <w:shd w:val="clear" w:color="auto" w:fill="FFFFFF"/>
          <w:lang w:val="hy-AM"/>
        </w:rPr>
        <w:t xml:space="preserve">-  </w:t>
      </w:r>
      <w:r w:rsidRPr="00971CC5">
        <w:rPr>
          <w:rFonts w:ascii="GHEA Mariam" w:eastAsia="GHEA Mariam" w:hAnsi="GHEA Mariam" w:cs="GHEA Mariam"/>
          <w:sz w:val="24"/>
          <w:szCs w:val="24"/>
          <w:lang w:val="hy-AM"/>
        </w:rPr>
        <w:t>Առաջին ատյանի դատարանը, 2025 թվականի հունիսի 13-ի որոշմամբ տուժող Ջ</w:t>
      </w:r>
      <w:r w:rsidRPr="00971CC5">
        <w:rPr>
          <w:rFonts w:ascii="GHEA Mariam" w:hAnsi="GHEA Mariam"/>
          <w:color w:val="000000"/>
          <w:sz w:val="24"/>
          <w:szCs w:val="24"/>
          <w:shd w:val="clear" w:color="auto" w:fill="FFFFFF"/>
          <w:lang w:val="hy-AM"/>
        </w:rPr>
        <w:t>.</w:t>
      </w:r>
      <w:r w:rsidRPr="00971CC5">
        <w:rPr>
          <w:rFonts w:ascii="GHEA Mariam" w:eastAsia="GHEA Mariam" w:hAnsi="GHEA Mariam" w:cs="GHEA Mariam"/>
          <w:sz w:val="24"/>
          <w:szCs w:val="24"/>
          <w:lang w:val="hy-AM"/>
        </w:rPr>
        <w:t>Մ</w:t>
      </w:r>
      <w:r w:rsidR="00734F14">
        <w:rPr>
          <w:rFonts w:ascii="MS Mincho" w:eastAsia="MS Mincho" w:hAnsi="MS Mincho" w:cs="MS Mincho"/>
          <w:sz w:val="24"/>
          <w:szCs w:val="24"/>
          <w:lang w:val="hy-AM"/>
        </w:rPr>
        <w:t>․-</w:t>
      </w:r>
      <w:r w:rsidRPr="00971CC5">
        <w:rPr>
          <w:rFonts w:ascii="GHEA Mariam" w:eastAsia="GHEA Mariam" w:hAnsi="GHEA Mariam" w:cs="GHEA Mariam"/>
          <w:sz w:val="24"/>
          <w:szCs w:val="24"/>
          <w:lang w:val="hy-AM"/>
        </w:rPr>
        <w:t>ի միջնորդությունը բավարարել է</w:t>
      </w:r>
      <w:r w:rsidRPr="00971CC5">
        <w:rPr>
          <w:rFonts w:ascii="GHEA Mariam" w:eastAsia="MS Mincho" w:hAnsi="GHEA Mariam" w:cs="MS Mincho"/>
          <w:sz w:val="24"/>
          <w:szCs w:val="24"/>
          <w:lang w:val="hy-AM"/>
        </w:rPr>
        <w:t xml:space="preserve"> և մ</w:t>
      </w:r>
      <w:r w:rsidRPr="00971CC5">
        <w:rPr>
          <w:rFonts w:ascii="GHEA Mariam" w:eastAsia="GHEA Mariam" w:hAnsi="GHEA Mariam" w:cs="GHEA Mariam"/>
          <w:sz w:val="24"/>
          <w:szCs w:val="24"/>
          <w:lang w:val="hy-AM"/>
        </w:rPr>
        <w:t xml:space="preserve">եղադրյալ </w:t>
      </w:r>
      <w:r w:rsidRPr="00971CC5">
        <w:rPr>
          <w:rFonts w:ascii="GHEA Mariam" w:eastAsia="MS Mincho" w:hAnsi="GHEA Mariam" w:cs="MS Mincho"/>
          <w:sz w:val="24"/>
          <w:szCs w:val="24"/>
          <w:lang w:val="hy-AM"/>
        </w:rPr>
        <w:t>Ա</w:t>
      </w:r>
      <w:r w:rsidRPr="00971CC5">
        <w:rPr>
          <w:rFonts w:ascii="GHEA Mariam" w:hAnsi="GHEA Mariam"/>
          <w:color w:val="000000"/>
          <w:sz w:val="24"/>
          <w:szCs w:val="24"/>
          <w:shd w:val="clear" w:color="auto" w:fill="FFFFFF"/>
          <w:lang w:val="hy-AM"/>
        </w:rPr>
        <w:t>.</w:t>
      </w:r>
      <w:r w:rsidRPr="00971CC5">
        <w:rPr>
          <w:rFonts w:ascii="GHEA Mariam" w:eastAsia="MS Mincho" w:hAnsi="GHEA Mariam" w:cs="MS Mincho"/>
          <w:sz w:val="24"/>
          <w:szCs w:val="24"/>
          <w:lang w:val="hy-AM"/>
        </w:rPr>
        <w:t>Գևորգյանի</w:t>
      </w:r>
      <w:r w:rsidRPr="00971CC5">
        <w:rPr>
          <w:rFonts w:ascii="GHEA Mariam" w:eastAsia="GHEA Mariam" w:hAnsi="GHEA Mariam" w:cs="GHEA Mariam"/>
          <w:sz w:val="24"/>
          <w:szCs w:val="24"/>
          <w:lang w:val="hy-AM"/>
        </w:rPr>
        <w:t xml:space="preserve"> նկատմամբ կիրառված այլընտրանքային խափանման միջոց վարչական հսկողության հետ կիրառել է լրացուցիչ սահմանափակումներ</w:t>
      </w:r>
      <w:r w:rsidRPr="00971CC5">
        <w:rPr>
          <w:rStyle w:val="FootnoteReference"/>
          <w:rFonts w:ascii="GHEA Mariam" w:hAnsi="GHEA Mariam"/>
          <w:color w:val="000000"/>
          <w:sz w:val="24"/>
          <w:szCs w:val="24"/>
          <w:shd w:val="clear" w:color="auto" w:fill="FFFFFF"/>
          <w:lang w:val="hy-AM"/>
        </w:rPr>
        <w:footnoteReference w:id="7"/>
      </w:r>
      <w:r w:rsidRPr="00971CC5">
        <w:rPr>
          <w:rFonts w:ascii="GHEA Mariam" w:hAnsi="GHEA Mariam"/>
          <w:color w:val="000000"/>
          <w:sz w:val="24"/>
          <w:szCs w:val="24"/>
          <w:shd w:val="clear" w:color="auto" w:fill="FFFFFF"/>
          <w:lang w:val="hy-AM"/>
        </w:rPr>
        <w:t xml:space="preserve">: </w:t>
      </w:r>
    </w:p>
    <w:p w14:paraId="78721169" w14:textId="77777777" w:rsidR="00DA3425" w:rsidRPr="00971CC5" w:rsidRDefault="00DA3425" w:rsidP="00845C20">
      <w:pPr>
        <w:tabs>
          <w:tab w:val="left" w:pos="540"/>
          <w:tab w:val="left" w:pos="630"/>
          <w:tab w:val="left" w:pos="990"/>
        </w:tabs>
        <w:spacing w:line="360" w:lineRule="auto"/>
        <w:ind w:firstLine="567"/>
        <w:contextualSpacing/>
        <w:jc w:val="both"/>
        <w:rPr>
          <w:rFonts w:ascii="GHEA Mariam" w:eastAsia="Times New Roman" w:hAnsi="GHEA Mariam"/>
          <w:i/>
          <w:sz w:val="24"/>
          <w:szCs w:val="24"/>
          <w:shd w:val="clear" w:color="auto" w:fill="FFFFFF"/>
          <w:lang w:val="hy-AM" w:eastAsia="ru-RU"/>
        </w:rPr>
      </w:pPr>
      <w:r w:rsidRPr="00971CC5">
        <w:rPr>
          <w:rFonts w:ascii="GHEA Mariam" w:hAnsi="GHEA Mariam"/>
          <w:color w:val="000000"/>
          <w:sz w:val="24"/>
          <w:szCs w:val="24"/>
          <w:shd w:val="clear" w:color="auto" w:fill="FFFFFF"/>
          <w:lang w:val="hy-AM"/>
        </w:rPr>
        <w:t xml:space="preserve">- </w:t>
      </w:r>
      <w:r w:rsidRPr="00971CC5">
        <w:rPr>
          <w:rFonts w:ascii="GHEA Mariam" w:eastAsia="MS Mincho" w:hAnsi="GHEA Mariam" w:cs="MS Mincho"/>
          <w:sz w:val="24"/>
          <w:szCs w:val="24"/>
          <w:lang w:val="hy-AM" w:eastAsia="ru-RU"/>
        </w:rPr>
        <w:t xml:space="preserve">Նշված դատական ակտի դեմ բերված բողոքները </w:t>
      </w:r>
      <w:r w:rsidRPr="00971CC5">
        <w:rPr>
          <w:rFonts w:ascii="GHEA Mariam" w:eastAsia="GHEA Mariam" w:hAnsi="GHEA Mariam" w:cs="GHEA Mariam"/>
          <w:sz w:val="24"/>
          <w:szCs w:val="24"/>
          <w:lang w:val="hy-AM"/>
        </w:rPr>
        <w:t>Վերաքննիչ դատարանը թողել է առանց քննության՝ այն հիմնավորմամբ, որ բողոքարկվող դատական ակտը</w:t>
      </w:r>
      <w:r w:rsidRPr="00971CC5">
        <w:rPr>
          <w:rFonts w:ascii="GHEA Mariam" w:eastAsia="Times New Roman" w:hAnsi="GHEA Mariam"/>
          <w:i/>
          <w:sz w:val="24"/>
          <w:szCs w:val="24"/>
          <w:shd w:val="clear" w:color="auto" w:fill="FFFFFF"/>
          <w:lang w:val="hy-AM" w:eastAsia="ru-RU"/>
        </w:rPr>
        <w:t xml:space="preserve"> </w:t>
      </w:r>
      <w:r w:rsidRPr="00971CC5">
        <w:rPr>
          <w:rFonts w:ascii="GHEA Mariam" w:eastAsia="Times New Roman" w:hAnsi="GHEA Mariam"/>
          <w:iCs/>
          <w:sz w:val="24"/>
          <w:szCs w:val="24"/>
          <w:shd w:val="clear" w:color="auto" w:fill="FFFFFF"/>
          <w:lang w:val="hy-AM" w:eastAsia="ru-RU"/>
        </w:rPr>
        <w:t>ներառված չէ վերաքննիչ դատարանում հատուկ վերանայման ենթակա դատական ակտերի շրջանակում, իսկ ՀՀ քրեական դատավարության օրենսգիրքն այն բողոքարկելու հնարավորության վերաբերյալ որևէ այլ կարգավորում չի պարունակում</w:t>
      </w:r>
      <w:r w:rsidRPr="00971CC5">
        <w:rPr>
          <w:rStyle w:val="FootnoteReference"/>
          <w:rFonts w:ascii="GHEA Mariam" w:eastAsia="GHEA Mariam" w:hAnsi="GHEA Mariam" w:cs="GHEA Mariam"/>
          <w:sz w:val="24"/>
          <w:szCs w:val="24"/>
          <w:lang w:val="hy-AM"/>
        </w:rPr>
        <w:footnoteReference w:id="8"/>
      </w:r>
      <w:r w:rsidRPr="00971CC5">
        <w:rPr>
          <w:rFonts w:ascii="GHEA Mariam" w:eastAsia="GHEA Mariam" w:hAnsi="GHEA Mariam" w:cs="GHEA Mariam"/>
          <w:sz w:val="24"/>
          <w:szCs w:val="24"/>
          <w:lang w:val="hy-AM"/>
        </w:rPr>
        <w:t>:</w:t>
      </w:r>
    </w:p>
    <w:p w14:paraId="4B12F256" w14:textId="187F5818" w:rsidR="00DA3425" w:rsidRPr="00971CC5" w:rsidRDefault="00DA3425" w:rsidP="00845C20">
      <w:pPr>
        <w:tabs>
          <w:tab w:val="left" w:pos="540"/>
          <w:tab w:val="left" w:pos="630"/>
          <w:tab w:val="left" w:pos="990"/>
        </w:tabs>
        <w:spacing w:line="360" w:lineRule="auto"/>
        <w:ind w:firstLine="567"/>
        <w:contextualSpacing/>
        <w:jc w:val="both"/>
        <w:rPr>
          <w:rFonts w:ascii="GHEA Mariam" w:eastAsia="Times New Roman" w:hAnsi="GHEA Mariam" w:cs="Sylfaen"/>
          <w:sz w:val="24"/>
          <w:szCs w:val="24"/>
          <w:lang w:val="hy-AM" w:eastAsia="ru-RU"/>
        </w:rPr>
      </w:pPr>
      <w:r w:rsidRPr="00971CC5">
        <w:rPr>
          <w:rFonts w:ascii="GHEA Mariam" w:eastAsia="Times New Roman" w:hAnsi="GHEA Mariam"/>
          <w:iCs/>
          <w:sz w:val="24"/>
          <w:szCs w:val="24"/>
          <w:shd w:val="clear" w:color="auto" w:fill="FFFFFF"/>
          <w:lang w:val="hy-AM" w:eastAsia="ru-RU"/>
        </w:rPr>
        <w:t xml:space="preserve">17. </w:t>
      </w:r>
      <w:r w:rsidRPr="00971CC5">
        <w:rPr>
          <w:rFonts w:ascii="GHEA Mariam" w:eastAsia="Times New Roman" w:hAnsi="GHEA Mariam" w:cs="Sylfaen"/>
          <w:sz w:val="24"/>
          <w:szCs w:val="24"/>
          <w:lang w:val="hy-AM" w:eastAsia="ru-RU"/>
        </w:rPr>
        <w:t>Նախորդ կետում մեջբերված փաստական հանգամանքները գնահատելով սույն որոշման 13-15.</w:t>
      </w:r>
      <w:r w:rsidR="00EE28A9" w:rsidRPr="00EE28A9">
        <w:rPr>
          <w:rFonts w:ascii="GHEA Mariam" w:eastAsia="Times New Roman" w:hAnsi="GHEA Mariam" w:cs="Sylfaen"/>
          <w:sz w:val="24"/>
          <w:szCs w:val="24"/>
          <w:lang w:val="hy-AM" w:eastAsia="ru-RU"/>
        </w:rPr>
        <w:t>1</w:t>
      </w:r>
      <w:r w:rsidRPr="00971CC5">
        <w:rPr>
          <w:rFonts w:ascii="GHEA Mariam" w:eastAsia="Times New Roman" w:hAnsi="GHEA Mariam" w:cs="Sylfaen"/>
          <w:sz w:val="24"/>
          <w:szCs w:val="24"/>
          <w:lang w:val="hy-AM" w:eastAsia="ru-RU"/>
        </w:rPr>
        <w:t>-</w:t>
      </w:r>
      <w:r w:rsidR="008A4EAB">
        <w:rPr>
          <w:rFonts w:ascii="GHEA Mariam" w:eastAsia="Times New Roman" w:hAnsi="GHEA Mariam" w:cs="Sylfaen"/>
          <w:sz w:val="24"/>
          <w:szCs w:val="24"/>
          <w:lang w:val="hy-AM" w:eastAsia="ru-RU"/>
        </w:rPr>
        <w:t>ին</w:t>
      </w:r>
      <w:r w:rsidRPr="00971CC5">
        <w:rPr>
          <w:rFonts w:ascii="GHEA Mariam" w:eastAsia="Times New Roman" w:hAnsi="GHEA Mariam" w:cs="Sylfaen"/>
          <w:sz w:val="24"/>
          <w:szCs w:val="24"/>
          <w:lang w:val="hy-AM" w:eastAsia="ru-RU"/>
        </w:rPr>
        <w:t xml:space="preserve"> կետերում վկայակոչված իրավանորմերի և արտահայտած </w:t>
      </w:r>
      <w:r w:rsidR="00264C94">
        <w:rPr>
          <w:rFonts w:ascii="GHEA Mariam" w:eastAsia="Times New Roman" w:hAnsi="GHEA Mariam" w:cs="Sylfaen"/>
          <w:sz w:val="24"/>
          <w:szCs w:val="24"/>
          <w:lang w:val="hy-AM" w:eastAsia="ru-RU"/>
        </w:rPr>
        <w:t xml:space="preserve">իրավական </w:t>
      </w:r>
      <w:r w:rsidRPr="00971CC5">
        <w:rPr>
          <w:rFonts w:ascii="GHEA Mariam" w:eastAsia="Times New Roman" w:hAnsi="GHEA Mariam" w:cs="Sylfaen"/>
          <w:sz w:val="24"/>
          <w:szCs w:val="24"/>
          <w:lang w:val="hy-AM" w:eastAsia="ru-RU"/>
        </w:rPr>
        <w:t>դիրքորոշումների համատեքստում՝ Վճռաբեկ դատարանն արձանագրում է, որ մեղադրյալ Ա</w:t>
      </w:r>
      <w:r w:rsidRPr="00971CC5">
        <w:rPr>
          <w:rFonts w:ascii="GHEA Mariam" w:eastAsia="Times New Roman" w:hAnsi="GHEA Mariam"/>
          <w:iCs/>
          <w:sz w:val="24"/>
          <w:szCs w:val="24"/>
          <w:shd w:val="clear" w:color="auto" w:fill="FFFFFF"/>
          <w:lang w:val="hy-AM" w:eastAsia="ru-RU"/>
        </w:rPr>
        <w:t xml:space="preserve">.Գևորգյանի նկատմամբ </w:t>
      </w:r>
      <w:r w:rsidRPr="00971CC5">
        <w:rPr>
          <w:rFonts w:ascii="GHEA Mariam" w:eastAsia="Times New Roman" w:hAnsi="GHEA Mariam" w:cs="Sylfaen"/>
          <w:sz w:val="24"/>
          <w:szCs w:val="24"/>
          <w:lang w:val="hy-AM" w:eastAsia="ru-RU"/>
        </w:rPr>
        <w:t>կիրառված խափանման միջոցի շրջանակներում լրացուցիչ սահմանափակումներ կիրառելու մասին որոշում</w:t>
      </w:r>
      <w:r w:rsidR="006F396A">
        <w:rPr>
          <w:rFonts w:ascii="GHEA Mariam" w:eastAsia="Times New Roman" w:hAnsi="GHEA Mariam" w:cs="Sylfaen"/>
          <w:sz w:val="24"/>
          <w:szCs w:val="24"/>
          <w:lang w:val="hy-AM" w:eastAsia="ru-RU"/>
        </w:rPr>
        <w:t>ն իրավական հետևանքներով</w:t>
      </w:r>
      <w:r w:rsidRPr="00971CC5">
        <w:rPr>
          <w:rFonts w:ascii="GHEA Mariam" w:eastAsia="Times New Roman" w:hAnsi="GHEA Mariam" w:cs="Sylfaen"/>
          <w:sz w:val="24"/>
          <w:szCs w:val="24"/>
          <w:lang w:val="hy-AM" w:eastAsia="ru-RU"/>
        </w:rPr>
        <w:t xml:space="preserve"> հավասարազոր է</w:t>
      </w:r>
      <w:r w:rsidR="00264C94">
        <w:rPr>
          <w:rFonts w:ascii="GHEA Mariam" w:eastAsia="Times New Roman" w:hAnsi="GHEA Mariam" w:cs="Sylfaen"/>
          <w:sz w:val="24"/>
          <w:szCs w:val="24"/>
          <w:lang w:val="hy-AM" w:eastAsia="ru-RU"/>
        </w:rPr>
        <w:t xml:space="preserve"> խափանման միջոց</w:t>
      </w:r>
      <w:r w:rsidRPr="00971CC5">
        <w:rPr>
          <w:rFonts w:ascii="GHEA Mariam" w:eastAsia="Times New Roman" w:hAnsi="GHEA Mariam" w:cs="Sylfaen"/>
          <w:sz w:val="24"/>
          <w:szCs w:val="24"/>
          <w:lang w:val="hy-AM" w:eastAsia="ru-RU"/>
        </w:rPr>
        <w:t xml:space="preserve"> վարչական հսկողության կիրառման վերաբերյալ որոշմանը։ Ուստի, այնքանով, որքանով օրենսդիրը նախատեսել է </w:t>
      </w:r>
      <w:r w:rsidRPr="00971CC5">
        <w:rPr>
          <w:rFonts w:ascii="GHEA Mariam" w:hAnsi="GHEA Mariam" w:cs="Arial"/>
          <w:sz w:val="24"/>
          <w:szCs w:val="24"/>
          <w:shd w:val="clear" w:color="auto" w:fill="FFFFFF"/>
          <w:lang w:val="hy-AM"/>
        </w:rPr>
        <w:t>վարչական հսկողությունը որպես խափանման միջոց կիրառելու մասին որոշումը</w:t>
      </w:r>
      <w:r w:rsidRPr="00971CC5">
        <w:rPr>
          <w:rFonts w:ascii="GHEA Mariam" w:eastAsia="Times New Roman" w:hAnsi="GHEA Mariam" w:cs="Sylfaen"/>
          <w:sz w:val="24"/>
          <w:szCs w:val="24"/>
          <w:lang w:val="hy-AM" w:eastAsia="ru-RU"/>
        </w:rPr>
        <w:t xml:space="preserve"> բողոքարկելու և, ըստ այդմ, նշված որոշումը կայացնելու հիմքերի առկայության մասին դատարանի հետևության իրավաչափությունը վիճարկելու հնարավորություն, դատական պաշտպանության մատչելիության իրավունքի երաշխավորման տեսանկյունից անձը պետք է հնարավորություն ունենա </w:t>
      </w:r>
      <w:r w:rsidRPr="00971CC5">
        <w:rPr>
          <w:rFonts w:ascii="GHEA Mariam" w:eastAsia="Times New Roman" w:hAnsi="GHEA Mariam" w:cs="Sylfaen"/>
          <w:sz w:val="24"/>
          <w:szCs w:val="24"/>
          <w:lang w:val="hy-AM" w:eastAsia="ru-RU"/>
        </w:rPr>
        <w:lastRenderedPageBreak/>
        <w:t>բողոքարկելու</w:t>
      </w:r>
      <w:r w:rsidR="006F396A">
        <w:rPr>
          <w:rFonts w:ascii="GHEA Mariam" w:eastAsia="Times New Roman" w:hAnsi="GHEA Mariam" w:cs="Sylfaen"/>
          <w:sz w:val="24"/>
          <w:szCs w:val="24"/>
          <w:lang w:val="hy-AM" w:eastAsia="ru-RU"/>
        </w:rPr>
        <w:t xml:space="preserve"> նաև</w:t>
      </w:r>
      <w:r w:rsidRPr="00971CC5">
        <w:rPr>
          <w:rFonts w:ascii="GHEA Mariam" w:eastAsia="Times New Roman" w:hAnsi="GHEA Mariam" w:cs="Sylfaen"/>
          <w:sz w:val="24"/>
          <w:szCs w:val="24"/>
          <w:lang w:val="hy-AM" w:eastAsia="ru-RU"/>
        </w:rPr>
        <w:t xml:space="preserve"> վարչական հսկողության լրացուցիչ սահմանափակումներ կիրառելու վերաբերյալ որոշումը՝ վերադաս դատական ատյանի առջև բարձրացնելով նման որոշում կայացնելու հիմքերի առկայության</w:t>
      </w:r>
      <w:r w:rsidR="00431842">
        <w:rPr>
          <w:rFonts w:ascii="GHEA Mariam" w:eastAsia="Times New Roman" w:hAnsi="GHEA Mariam" w:cs="Sylfaen"/>
          <w:sz w:val="24"/>
          <w:szCs w:val="24"/>
          <w:lang w:val="hy-AM" w:eastAsia="ru-RU"/>
        </w:rPr>
        <w:t>,</w:t>
      </w:r>
      <w:r w:rsidRPr="00971CC5">
        <w:rPr>
          <w:rFonts w:ascii="GHEA Mariam" w:eastAsia="Times New Roman" w:hAnsi="GHEA Mariam" w:cs="Sylfaen"/>
          <w:sz w:val="24"/>
          <w:szCs w:val="24"/>
          <w:lang w:val="hy-AM" w:eastAsia="ru-RU"/>
        </w:rPr>
        <w:t xml:space="preserve"> կիրառված սահմանափակման համաչափությ</w:t>
      </w:r>
      <w:r w:rsidR="00431842">
        <w:rPr>
          <w:rFonts w:ascii="GHEA Mariam" w:eastAsia="Times New Roman" w:hAnsi="GHEA Mariam" w:cs="Sylfaen"/>
          <w:sz w:val="24"/>
          <w:szCs w:val="24"/>
          <w:lang w:val="hy-AM" w:eastAsia="ru-RU"/>
        </w:rPr>
        <w:t>ա</w:t>
      </w:r>
      <w:r w:rsidRPr="00971CC5">
        <w:rPr>
          <w:rFonts w:ascii="GHEA Mariam" w:eastAsia="Times New Roman" w:hAnsi="GHEA Mariam" w:cs="Sylfaen"/>
          <w:sz w:val="24"/>
          <w:szCs w:val="24"/>
          <w:lang w:val="hy-AM" w:eastAsia="ru-RU"/>
        </w:rPr>
        <w:t>ն</w:t>
      </w:r>
      <w:r w:rsidR="00264C94">
        <w:rPr>
          <w:rFonts w:ascii="GHEA Mariam" w:eastAsia="Times New Roman" w:hAnsi="GHEA Mariam" w:cs="Sylfaen"/>
          <w:sz w:val="24"/>
          <w:szCs w:val="24"/>
          <w:lang w:val="hy-AM" w:eastAsia="ru-RU"/>
        </w:rPr>
        <w:t xml:space="preserve"> ու</w:t>
      </w:r>
      <w:r w:rsidRPr="00971CC5">
        <w:rPr>
          <w:rFonts w:ascii="GHEA Mariam" w:eastAsia="Times New Roman" w:hAnsi="GHEA Mariam" w:cs="Sylfaen"/>
          <w:sz w:val="24"/>
          <w:szCs w:val="24"/>
          <w:lang w:val="hy-AM" w:eastAsia="ru-RU"/>
        </w:rPr>
        <w:t xml:space="preserve"> համապատասխան այլ հարցեր: </w:t>
      </w:r>
    </w:p>
    <w:p w14:paraId="30E7BD90" w14:textId="77777777"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eastAsia="MS Mincho" w:hAnsi="GHEA Mariam" w:cs="MS Mincho"/>
          <w:lang w:val="fr-FR" w:eastAsia="ru-RU"/>
        </w:rPr>
      </w:pPr>
      <w:r w:rsidRPr="00971CC5">
        <w:rPr>
          <w:rFonts w:ascii="GHEA Mariam" w:hAnsi="GHEA Mariam" w:cs="Sylfaen"/>
          <w:lang w:val="hy-AM" w:eastAsia="ru-RU"/>
        </w:rPr>
        <w:t xml:space="preserve">18. Վերոշարադրյալի հաշվառմամբ՝ Վճռաբեկ դատարանը եզրահանգում է, որ </w:t>
      </w:r>
      <w:r w:rsidRPr="00971CC5">
        <w:rPr>
          <w:rFonts w:ascii="GHEA Mariam" w:eastAsia="MS Mincho" w:hAnsi="GHEA Mariam" w:cs="MS Mincho"/>
          <w:lang w:val="fr-FR" w:eastAsia="ru-RU"/>
        </w:rPr>
        <w:t xml:space="preserve">Վերաքննիչ դատարանի հետևությունն առ այն, որ </w:t>
      </w:r>
      <w:r w:rsidRPr="00971CC5">
        <w:rPr>
          <w:rFonts w:ascii="GHEA Mariam" w:hAnsi="GHEA Mariam"/>
          <w:lang w:val="fr-FR"/>
        </w:rPr>
        <w:t xml:space="preserve">վարչական հսկողության հետ լրացուցիչ սահմանափակումներ կիրառելու վերաբերյալ միջնորդությունը բավարարելու մասին </w:t>
      </w:r>
      <w:r w:rsidRPr="00971CC5">
        <w:rPr>
          <w:rFonts w:ascii="GHEA Mariam" w:eastAsia="MS Mincho" w:hAnsi="GHEA Mariam" w:cs="MS Mincho"/>
          <w:lang w:val="fr-FR" w:eastAsia="ru-RU"/>
        </w:rPr>
        <w:t>որոշումը հատուկ վերանայման կարգով բողոքարկման ենթակա չէ</w:t>
      </w:r>
      <w:r w:rsidRPr="00971CC5">
        <w:rPr>
          <w:rFonts w:ascii="GHEA Mariam" w:eastAsia="MS Mincho" w:hAnsi="GHEA Mariam" w:cs="MS Mincho"/>
          <w:lang w:val="hy-AM" w:eastAsia="ru-RU"/>
        </w:rPr>
        <w:t>, իրավաչափ</w:t>
      </w:r>
      <w:r w:rsidRPr="00971CC5">
        <w:rPr>
          <w:rFonts w:ascii="GHEA Mariam" w:eastAsia="MS Mincho" w:hAnsi="GHEA Mariam" w:cs="MS Mincho"/>
          <w:lang w:val="fr-FR" w:eastAsia="ru-RU"/>
        </w:rPr>
        <w:t xml:space="preserve"> </w:t>
      </w:r>
      <w:r w:rsidRPr="00971CC5">
        <w:rPr>
          <w:rFonts w:ascii="GHEA Mariam" w:eastAsia="MS Mincho" w:hAnsi="GHEA Mariam" w:cs="MS Mincho"/>
          <w:lang w:val="hy-AM" w:eastAsia="ru-RU"/>
        </w:rPr>
        <w:t>չէ</w:t>
      </w:r>
      <w:r w:rsidRPr="00971CC5">
        <w:rPr>
          <w:rFonts w:ascii="GHEA Mariam" w:eastAsia="MS Mincho" w:hAnsi="GHEA Mariam" w:cs="MS Mincho"/>
          <w:lang w:val="fr-FR" w:eastAsia="ru-RU"/>
        </w:rPr>
        <w:t>:</w:t>
      </w:r>
    </w:p>
    <w:p w14:paraId="455FFB81" w14:textId="7CE8C165"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cs="Sylfaen"/>
          <w:lang w:val="hy-AM" w:eastAsia="ru-RU"/>
        </w:rPr>
      </w:pPr>
      <w:r w:rsidRPr="00971CC5">
        <w:rPr>
          <w:rFonts w:ascii="GHEA Mariam" w:hAnsi="GHEA Mariam" w:cs="Sylfaen"/>
          <w:lang w:val="hy-AM" w:eastAsia="ru-RU"/>
        </w:rPr>
        <w:t>19.</w:t>
      </w:r>
      <w:r w:rsidRPr="00971CC5">
        <w:rPr>
          <w:rFonts w:ascii="GHEA Mariam" w:hAnsi="GHEA Mariam" w:cs="Sylfaen"/>
          <w:lang w:val="hy-AM"/>
        </w:rPr>
        <w:t xml:space="preserve"> </w:t>
      </w:r>
      <w:r w:rsidRPr="00971CC5">
        <w:rPr>
          <w:rFonts w:ascii="GHEA Mariam" w:hAnsi="GHEA Mariam" w:cs="Sylfaen"/>
          <w:lang w:val="hy-AM" w:eastAsia="ru-RU"/>
        </w:rPr>
        <w:t xml:space="preserve">Այսպիսով, Վճռաբեկ դատարանը գտնում է, որ Վերաքննիչ դատարանը, </w:t>
      </w:r>
      <w:r w:rsidR="00264C94">
        <w:rPr>
          <w:rFonts w:ascii="GHEA Mariam" w:hAnsi="GHEA Mariam" w:cs="Sylfaen"/>
          <w:lang w:val="hy-AM" w:eastAsia="ru-RU"/>
        </w:rPr>
        <w:t xml:space="preserve">մեղադրյալի և պաշտպանի </w:t>
      </w:r>
      <w:r w:rsidRPr="00971CC5">
        <w:rPr>
          <w:rFonts w:ascii="GHEA Mariam" w:hAnsi="GHEA Mariam" w:cs="Sylfaen"/>
          <w:lang w:val="hy-AM" w:eastAsia="ru-RU"/>
        </w:rPr>
        <w:t>հատուկ վերանայման բողոքներն առանց քննության թողնելով, թույլ է տվել ՀՀ քրեական դատավարության օրենսգրքի 23-րդ հոդվածո</w:t>
      </w:r>
      <w:r w:rsidR="00264C94">
        <w:rPr>
          <w:rFonts w:ascii="GHEA Mariam" w:hAnsi="GHEA Mariam" w:cs="Sylfaen"/>
          <w:lang w:val="hy-AM" w:eastAsia="ru-RU"/>
        </w:rPr>
        <w:t xml:space="preserve">վ </w:t>
      </w:r>
      <w:r w:rsidRPr="00971CC5">
        <w:rPr>
          <w:rFonts w:ascii="GHEA Mariam" w:hAnsi="GHEA Mariam" w:cs="Sylfaen"/>
          <w:lang w:val="hy-AM" w:eastAsia="ru-RU"/>
        </w:rPr>
        <w:t xml:space="preserve">ամրագրված՝ դատական պաշտպանության ապահովման սկզբունքի խախտում, ինչը ՀՀ քրեական դատավարության օրենսգրքի 362-րդ հոդվածի համաձայն՝ քրեադատավարական օրենքի էական խախտում է և հիմք է դատական ակտը բեկանելու </w:t>
      </w:r>
      <w:r w:rsidR="00264C94">
        <w:rPr>
          <w:rFonts w:ascii="GHEA Mariam" w:hAnsi="GHEA Mariam" w:cs="Sylfaen"/>
          <w:lang w:val="hy-AM" w:eastAsia="ru-RU"/>
        </w:rPr>
        <w:t>ու</w:t>
      </w:r>
      <w:r w:rsidRPr="00971CC5">
        <w:rPr>
          <w:rFonts w:ascii="GHEA Mariam" w:hAnsi="GHEA Mariam" w:cs="Sylfaen"/>
          <w:lang w:val="hy-AM" w:eastAsia="ru-RU"/>
        </w:rPr>
        <w:t xml:space="preserve"> վարույթը նոր քննության փոխանցելու համար</w:t>
      </w:r>
      <w:r w:rsidRPr="00971CC5">
        <w:rPr>
          <w:rStyle w:val="FootnoteReference"/>
          <w:rFonts w:ascii="GHEA Mariam" w:hAnsi="GHEA Mariam" w:cs="Sylfaen"/>
          <w:lang w:eastAsia="ru-RU"/>
        </w:rPr>
        <w:footnoteReference w:id="9"/>
      </w:r>
      <w:r w:rsidRPr="00971CC5">
        <w:rPr>
          <w:rFonts w:ascii="GHEA Mariam" w:hAnsi="GHEA Mariam" w:cs="Sylfaen"/>
          <w:lang w:val="hy-AM" w:eastAsia="ru-RU"/>
        </w:rPr>
        <w:t>։</w:t>
      </w:r>
    </w:p>
    <w:p w14:paraId="0E405490" w14:textId="34ECABE8" w:rsidR="00DA3425" w:rsidRPr="00971CC5" w:rsidRDefault="00DA3425" w:rsidP="00845C20">
      <w:pPr>
        <w:pStyle w:val="NormalWeb"/>
        <w:shd w:val="clear" w:color="auto" w:fill="FFFFFF"/>
        <w:spacing w:before="0" w:beforeAutospacing="0" w:after="0" w:afterAutospacing="0" w:line="360" w:lineRule="auto"/>
        <w:ind w:firstLine="567"/>
        <w:contextualSpacing/>
        <w:jc w:val="both"/>
        <w:rPr>
          <w:rFonts w:ascii="GHEA Mariam" w:hAnsi="GHEA Mariam" w:cs="Sylfaen"/>
          <w:lang w:val="hy-AM" w:eastAsia="ru-RU"/>
        </w:rPr>
      </w:pPr>
      <w:r w:rsidRPr="00971CC5">
        <w:rPr>
          <w:rFonts w:ascii="GHEA Mariam" w:hAnsi="GHEA Mariam"/>
          <w:shd w:val="clear" w:color="auto" w:fill="FFFFFF"/>
          <w:lang w:val="hy-AM"/>
        </w:rPr>
        <w:t>Նոր քննության ընթացքում Վերաքննիչ դատարանը, սույն որոշմամբ արտահայտված իրավական դիրքորոշումների հաշվառմամբ,</w:t>
      </w:r>
      <w:r w:rsidRPr="00971CC5">
        <w:rPr>
          <w:rFonts w:ascii="GHEA Mariam" w:hAnsi="GHEA Mariam" w:cs="Courier New"/>
          <w:shd w:val="clear" w:color="auto" w:fill="FFFFFF"/>
          <w:lang w:val="hy-AM"/>
        </w:rPr>
        <w:t xml:space="preserve"> </w:t>
      </w:r>
      <w:r w:rsidRPr="00971CC5">
        <w:rPr>
          <w:rFonts w:ascii="GHEA Mariam" w:hAnsi="GHEA Mariam"/>
          <w:shd w:val="clear" w:color="auto" w:fill="FFFFFF"/>
          <w:lang w:val="hy-AM"/>
        </w:rPr>
        <w:t xml:space="preserve">պետք է քննության </w:t>
      </w:r>
      <w:r w:rsidRPr="00971CC5">
        <w:rPr>
          <w:rFonts w:ascii="GHEA Mariam" w:eastAsia="GHEA Mariam" w:hAnsi="GHEA Mariam" w:cs="GHEA Mariam"/>
          <w:lang w:val="hy-AM"/>
        </w:rPr>
        <w:t>առնի մեղադրյալ Ա</w:t>
      </w:r>
      <w:r w:rsidR="00264C94">
        <w:rPr>
          <w:rFonts w:ascii="Cambria Math" w:eastAsia="GHEA Mariam" w:hAnsi="Cambria Math" w:cs="GHEA Mariam"/>
          <w:lang w:val="hy-AM"/>
        </w:rPr>
        <w:t>․</w:t>
      </w:r>
      <w:r w:rsidRPr="00971CC5">
        <w:rPr>
          <w:rFonts w:ascii="GHEA Mariam" w:eastAsia="GHEA Mariam" w:hAnsi="GHEA Mariam" w:cs="GHEA Mariam"/>
          <w:lang w:val="hy-AM"/>
        </w:rPr>
        <w:t>Գևորգյանի և նրա պաշտպան Ս</w:t>
      </w:r>
      <w:r w:rsidRPr="00971CC5">
        <w:rPr>
          <w:rFonts w:ascii="GHEA Mariam" w:hAnsi="GHEA Mariam" w:cs="Sylfaen"/>
          <w:lang w:val="hy-AM" w:eastAsia="ru-RU"/>
        </w:rPr>
        <w:t>.</w:t>
      </w:r>
      <w:r w:rsidRPr="00971CC5">
        <w:rPr>
          <w:rFonts w:ascii="GHEA Mariam" w:eastAsia="GHEA Mariam" w:hAnsi="GHEA Mariam" w:cs="GHEA Mariam"/>
          <w:lang w:val="hy-AM"/>
        </w:rPr>
        <w:t xml:space="preserve">Յուզբաշյանի </w:t>
      </w:r>
      <w:r w:rsidRPr="00971CC5">
        <w:rPr>
          <w:rFonts w:ascii="GHEA Mariam" w:hAnsi="GHEA Mariam"/>
          <w:shd w:val="clear" w:color="auto" w:fill="FFFFFF"/>
          <w:lang w:val="hy-AM" w:eastAsia="ru-RU"/>
        </w:rPr>
        <w:t xml:space="preserve">հատուկ վերանայման վերաքննիչ բողոքները և </w:t>
      </w:r>
      <w:r w:rsidRPr="00971CC5">
        <w:rPr>
          <w:rFonts w:ascii="GHEA Mariam" w:hAnsi="GHEA Mariam"/>
          <w:shd w:val="clear" w:color="auto" w:fill="FFFFFF"/>
          <w:lang w:val="hy-AM"/>
        </w:rPr>
        <w:t>հանգի համապատասխան հետևության:</w:t>
      </w:r>
    </w:p>
    <w:p w14:paraId="54F8E3D7" w14:textId="77777777" w:rsidR="00DA3425" w:rsidRDefault="00DA3425" w:rsidP="00845C20">
      <w:pPr>
        <w:tabs>
          <w:tab w:val="left" w:pos="0"/>
        </w:tabs>
        <w:spacing w:line="360" w:lineRule="auto"/>
        <w:ind w:firstLine="567"/>
        <w:contextualSpacing/>
        <w:jc w:val="both"/>
        <w:rPr>
          <w:rFonts w:ascii="GHEA Mariam" w:hAnsi="GHEA Mariam"/>
          <w:color w:val="000000" w:themeColor="text1"/>
          <w:sz w:val="24"/>
          <w:szCs w:val="24"/>
          <w:shd w:val="clear" w:color="auto" w:fill="FFFFFF"/>
          <w:lang w:val="hy-AM"/>
        </w:rPr>
      </w:pPr>
      <w:r w:rsidRPr="00971CC5">
        <w:rPr>
          <w:rFonts w:ascii="GHEA Mariam" w:hAnsi="GHEA Mariam"/>
          <w:color w:val="000000" w:themeColor="text1"/>
          <w:sz w:val="24"/>
          <w:szCs w:val="24"/>
          <w:shd w:val="clear" w:color="auto" w:fill="FFFFFF"/>
          <w:lang w:val="hy-AM"/>
        </w:rPr>
        <w:t xml:space="preserve">Ելնելով վերոգրյալից և ղեկավարվելով Հայաստանի Հանրապետության Սահմանադրության 162-րդ, 163-րդ, 171-րդ հոդվածներով և Հայաստանի Հանրապետության քրեական դատավարության օրենսգրքի </w:t>
      </w:r>
      <w:bookmarkStart w:id="3" w:name="_Hlk141180414"/>
      <w:r w:rsidRPr="00971CC5">
        <w:rPr>
          <w:rFonts w:ascii="GHEA Mariam" w:hAnsi="GHEA Mariam"/>
          <w:color w:val="000000" w:themeColor="text1"/>
          <w:sz w:val="24"/>
          <w:szCs w:val="24"/>
          <w:shd w:val="clear" w:color="auto" w:fill="FFFFFF"/>
          <w:lang w:val="hy-AM"/>
        </w:rPr>
        <w:t>31-րդ, 33-րդ, 34-րդ,                 264-րդ, 281-րդ, 352-րդ, 361-363-րդ և 400-րդ</w:t>
      </w:r>
      <w:bookmarkEnd w:id="3"/>
      <w:r w:rsidRPr="00971CC5">
        <w:rPr>
          <w:rFonts w:ascii="GHEA Mariam" w:hAnsi="GHEA Mariam"/>
          <w:color w:val="000000" w:themeColor="text1"/>
          <w:sz w:val="24"/>
          <w:szCs w:val="24"/>
          <w:shd w:val="clear" w:color="auto" w:fill="FFFFFF"/>
          <w:lang w:val="hy-AM"/>
        </w:rPr>
        <w:t xml:space="preserve"> հոդվածներով՝ Վճռաբեկ դատարանը</w:t>
      </w:r>
      <w:r w:rsidRPr="00D976BA">
        <w:rPr>
          <w:rFonts w:ascii="GHEA Mariam" w:hAnsi="GHEA Mariam"/>
          <w:color w:val="000000" w:themeColor="text1"/>
          <w:sz w:val="24"/>
          <w:szCs w:val="24"/>
          <w:shd w:val="clear" w:color="auto" w:fill="FFFFFF"/>
          <w:lang w:val="hy-AM"/>
        </w:rPr>
        <w:t xml:space="preserve"> </w:t>
      </w:r>
    </w:p>
    <w:p w14:paraId="64E6B5C8" w14:textId="77777777" w:rsidR="0003272E" w:rsidRDefault="0003272E" w:rsidP="00845C20">
      <w:pPr>
        <w:tabs>
          <w:tab w:val="left" w:pos="0"/>
        </w:tabs>
        <w:spacing w:line="360" w:lineRule="auto"/>
        <w:ind w:firstLine="567"/>
        <w:contextualSpacing/>
        <w:jc w:val="both"/>
        <w:rPr>
          <w:rFonts w:ascii="GHEA Mariam" w:hAnsi="GHEA Mariam"/>
          <w:color w:val="000000" w:themeColor="text1"/>
          <w:sz w:val="24"/>
          <w:szCs w:val="24"/>
          <w:shd w:val="clear" w:color="auto" w:fill="FFFFFF"/>
          <w:lang w:val="hy-AM"/>
        </w:rPr>
      </w:pPr>
    </w:p>
    <w:p w14:paraId="724DBF5E" w14:textId="77777777" w:rsidR="0003272E" w:rsidRDefault="0003272E" w:rsidP="00845C20">
      <w:pPr>
        <w:tabs>
          <w:tab w:val="left" w:pos="0"/>
        </w:tabs>
        <w:spacing w:line="360" w:lineRule="auto"/>
        <w:ind w:firstLine="567"/>
        <w:contextualSpacing/>
        <w:jc w:val="both"/>
        <w:rPr>
          <w:rFonts w:ascii="GHEA Mariam" w:hAnsi="GHEA Mariam"/>
          <w:color w:val="000000" w:themeColor="text1"/>
          <w:sz w:val="24"/>
          <w:szCs w:val="24"/>
          <w:shd w:val="clear" w:color="auto" w:fill="FFFFFF"/>
          <w:lang w:val="hy-AM"/>
        </w:rPr>
      </w:pPr>
    </w:p>
    <w:p w14:paraId="1D26F2B0" w14:textId="77777777" w:rsidR="0003272E" w:rsidRDefault="0003272E" w:rsidP="00845C20">
      <w:pPr>
        <w:tabs>
          <w:tab w:val="left" w:pos="0"/>
        </w:tabs>
        <w:spacing w:line="360" w:lineRule="auto"/>
        <w:ind w:firstLine="567"/>
        <w:contextualSpacing/>
        <w:jc w:val="both"/>
        <w:rPr>
          <w:rFonts w:ascii="GHEA Mariam" w:hAnsi="GHEA Mariam"/>
          <w:color w:val="000000" w:themeColor="text1"/>
          <w:sz w:val="24"/>
          <w:szCs w:val="24"/>
          <w:shd w:val="clear" w:color="auto" w:fill="FFFFFF"/>
          <w:lang w:val="hy-AM"/>
        </w:rPr>
      </w:pPr>
    </w:p>
    <w:p w14:paraId="7FA17760" w14:textId="77777777" w:rsidR="00DA3425" w:rsidRPr="00D976BA" w:rsidRDefault="00DA3425" w:rsidP="00DA3425">
      <w:pPr>
        <w:tabs>
          <w:tab w:val="left" w:pos="0"/>
        </w:tabs>
        <w:spacing w:line="360" w:lineRule="auto"/>
        <w:jc w:val="center"/>
        <w:rPr>
          <w:rFonts w:ascii="GHEA Mariam" w:hAnsi="GHEA Mariam"/>
          <w:b/>
          <w:bCs/>
          <w:color w:val="000000" w:themeColor="text1"/>
          <w:sz w:val="24"/>
          <w:szCs w:val="24"/>
          <w:shd w:val="clear" w:color="auto" w:fill="FFFFFF"/>
          <w:lang w:val="hy-AM"/>
        </w:rPr>
      </w:pPr>
      <w:r w:rsidRPr="00D976BA">
        <w:rPr>
          <w:rFonts w:ascii="GHEA Mariam" w:hAnsi="GHEA Mariam"/>
          <w:b/>
          <w:bCs/>
          <w:color w:val="000000" w:themeColor="text1"/>
          <w:sz w:val="24"/>
          <w:szCs w:val="24"/>
          <w:shd w:val="clear" w:color="auto" w:fill="FFFFFF"/>
          <w:lang w:val="hy-AM"/>
        </w:rPr>
        <w:lastRenderedPageBreak/>
        <w:t>Ո Ր Ո Շ Ե Ց</w:t>
      </w:r>
    </w:p>
    <w:p w14:paraId="706D97C8" w14:textId="77777777" w:rsidR="00DA3425" w:rsidRPr="00D976BA" w:rsidRDefault="00DA3425" w:rsidP="00DA3425">
      <w:pPr>
        <w:tabs>
          <w:tab w:val="left" w:pos="0"/>
        </w:tabs>
        <w:spacing w:line="360" w:lineRule="auto"/>
        <w:jc w:val="center"/>
        <w:rPr>
          <w:rFonts w:ascii="GHEA Mariam" w:hAnsi="GHEA Mariam"/>
          <w:b/>
          <w:bCs/>
          <w:color w:val="000000" w:themeColor="text1"/>
          <w:sz w:val="8"/>
          <w:szCs w:val="8"/>
          <w:shd w:val="clear" w:color="auto" w:fill="FFFFFF"/>
          <w:lang w:val="hy-AM"/>
        </w:rPr>
      </w:pPr>
    </w:p>
    <w:p w14:paraId="3764C1E0" w14:textId="1946E9D8" w:rsidR="00DA3425" w:rsidRPr="00D976BA" w:rsidRDefault="00DA3425" w:rsidP="00DA3425">
      <w:pPr>
        <w:tabs>
          <w:tab w:val="left" w:pos="567"/>
        </w:tabs>
        <w:spacing w:line="360" w:lineRule="auto"/>
        <w:ind w:firstLine="567"/>
        <w:jc w:val="both"/>
        <w:rPr>
          <w:rFonts w:ascii="GHEA Mariam" w:eastAsia="GHEA Mariam" w:hAnsi="GHEA Mariam" w:cs="GHEA Mariam"/>
          <w:sz w:val="24"/>
          <w:szCs w:val="24"/>
          <w:lang w:val="fr-FR" w:eastAsia="ru-RU"/>
        </w:rPr>
      </w:pPr>
      <w:r w:rsidRPr="00D976BA">
        <w:rPr>
          <w:rFonts w:ascii="GHEA Mariam" w:hAnsi="GHEA Mariam"/>
          <w:color w:val="000000" w:themeColor="text1"/>
          <w:sz w:val="24"/>
          <w:szCs w:val="24"/>
          <w:shd w:val="clear" w:color="auto" w:fill="FFFFFF"/>
          <w:lang w:val="hy-AM"/>
        </w:rPr>
        <w:t xml:space="preserve">Մեղադրյալ Արթուր Օնիկի Գևորգյանի և </w:t>
      </w:r>
      <w:r w:rsidRPr="00D834A9">
        <w:rPr>
          <w:rFonts w:ascii="GHEA Mariam" w:hAnsi="GHEA Mariam"/>
          <w:color w:val="000000" w:themeColor="text1"/>
          <w:sz w:val="24"/>
          <w:szCs w:val="24"/>
          <w:shd w:val="clear" w:color="auto" w:fill="FFFFFF"/>
          <w:lang w:val="hy-AM"/>
        </w:rPr>
        <w:t xml:space="preserve">պաշտպան </w:t>
      </w:r>
      <w:r w:rsidR="00D834A9" w:rsidRPr="005570CC">
        <w:rPr>
          <w:rFonts w:ascii="GHEA Mariam" w:hAnsi="GHEA Mariam"/>
          <w:color w:val="000000" w:themeColor="text1"/>
          <w:sz w:val="24"/>
          <w:szCs w:val="24"/>
          <w:shd w:val="clear" w:color="auto" w:fill="FFFFFF"/>
          <w:lang w:val="hy-AM"/>
        </w:rPr>
        <w:t>Ս</w:t>
      </w:r>
      <w:r w:rsidRPr="005570CC">
        <w:rPr>
          <w:rFonts w:ascii="GHEA Mariam" w:hAnsi="GHEA Mariam" w:cs="Sylfaen"/>
          <w:lang w:val="hy-AM" w:eastAsia="ru-RU"/>
        </w:rPr>
        <w:t>.</w:t>
      </w:r>
      <w:r w:rsidR="00D834A9" w:rsidRPr="005570CC">
        <w:rPr>
          <w:rFonts w:ascii="GHEA Mariam" w:hAnsi="GHEA Mariam"/>
          <w:color w:val="000000" w:themeColor="text1"/>
          <w:sz w:val="24"/>
          <w:szCs w:val="24"/>
          <w:shd w:val="clear" w:color="auto" w:fill="FFFFFF"/>
          <w:lang w:val="hy-AM"/>
        </w:rPr>
        <w:t>Յուզբաշյանի</w:t>
      </w:r>
      <w:r w:rsidRPr="005570CC">
        <w:rPr>
          <w:rFonts w:ascii="GHEA Mariam" w:hAnsi="GHEA Mariam"/>
          <w:color w:val="000000" w:themeColor="text1"/>
          <w:sz w:val="24"/>
          <w:szCs w:val="24"/>
          <w:shd w:val="clear" w:color="auto" w:fill="FFFFFF"/>
          <w:lang w:val="hy-AM"/>
        </w:rPr>
        <w:t xml:space="preserve"> հատուկ վերանայման բողոքներն առանց քննության թողնելու մասին ՀՀ վերաքննիչ</w:t>
      </w:r>
      <w:r w:rsidRPr="00D976BA">
        <w:rPr>
          <w:rFonts w:ascii="GHEA Mariam" w:hAnsi="GHEA Mariam"/>
          <w:color w:val="000000" w:themeColor="text1"/>
          <w:sz w:val="24"/>
          <w:szCs w:val="24"/>
          <w:shd w:val="clear" w:color="auto" w:fill="FFFFFF"/>
          <w:lang w:val="hy-AM"/>
        </w:rPr>
        <w:t xml:space="preserve"> քրեական դատարանի՝ 2025 թվականի հուլիսի</w:t>
      </w:r>
      <w:r w:rsidRPr="00D976BA">
        <w:rPr>
          <w:rFonts w:ascii="GHEA Mariam" w:hAnsi="GHEA Mariam" w:cs="Sylfaen"/>
          <w:sz w:val="24"/>
          <w:szCs w:val="24"/>
          <w:lang w:val="hy-AM"/>
        </w:rPr>
        <w:t xml:space="preserve"> 22-ի </w:t>
      </w:r>
      <w:r w:rsidRPr="00D976BA">
        <w:rPr>
          <w:rFonts w:ascii="GHEA Mariam" w:eastAsia="Times New Roman" w:hAnsi="GHEA Mariam"/>
          <w:sz w:val="24"/>
          <w:szCs w:val="24"/>
          <w:lang w:val="hy-AM" w:eastAsia="ru-RU"/>
        </w:rPr>
        <w:t>որոշումը</w:t>
      </w:r>
      <w:r w:rsidRPr="00D976BA">
        <w:rPr>
          <w:rFonts w:ascii="GHEA Mariam" w:eastAsia="Times New Roman" w:hAnsi="GHEA Mariam"/>
          <w:sz w:val="24"/>
          <w:szCs w:val="24"/>
          <w:lang w:val="fr-FR" w:eastAsia="ru-RU"/>
        </w:rPr>
        <w:t xml:space="preserve"> </w:t>
      </w:r>
      <w:r w:rsidRPr="00D976BA">
        <w:rPr>
          <w:rFonts w:ascii="GHEA Mariam" w:eastAsia="Times New Roman" w:hAnsi="GHEA Mariam"/>
          <w:sz w:val="24"/>
          <w:szCs w:val="24"/>
          <w:lang w:val="hy-AM" w:eastAsia="ru-RU"/>
        </w:rPr>
        <w:t>բեկանել</w:t>
      </w:r>
      <w:r w:rsidRPr="00D976BA">
        <w:rPr>
          <w:rFonts w:ascii="GHEA Mariam" w:eastAsia="Times New Roman" w:hAnsi="GHEA Mariam"/>
          <w:sz w:val="24"/>
          <w:szCs w:val="24"/>
          <w:lang w:val="fr-FR" w:eastAsia="ru-RU"/>
        </w:rPr>
        <w:t xml:space="preserve"> </w:t>
      </w:r>
      <w:r w:rsidRPr="00D976BA">
        <w:rPr>
          <w:rFonts w:ascii="GHEA Mariam" w:eastAsia="Times New Roman" w:hAnsi="GHEA Mariam"/>
          <w:sz w:val="24"/>
          <w:szCs w:val="24"/>
          <w:lang w:val="hy-AM" w:eastAsia="ru-RU"/>
        </w:rPr>
        <w:t>և</w:t>
      </w:r>
      <w:r w:rsidRPr="00D976BA">
        <w:rPr>
          <w:rFonts w:ascii="GHEA Mariam" w:eastAsia="Times New Roman" w:hAnsi="GHEA Mariam"/>
          <w:sz w:val="24"/>
          <w:szCs w:val="24"/>
          <w:lang w:val="fr-FR" w:eastAsia="ru-RU"/>
        </w:rPr>
        <w:t xml:space="preserve"> </w:t>
      </w:r>
      <w:r w:rsidRPr="00D976BA">
        <w:rPr>
          <w:rFonts w:ascii="GHEA Mariam" w:eastAsia="Times New Roman" w:hAnsi="GHEA Mariam"/>
          <w:sz w:val="24"/>
          <w:szCs w:val="24"/>
          <w:lang w:val="hy-AM" w:eastAsia="ru-RU"/>
        </w:rPr>
        <w:t>վարույթը</w:t>
      </w:r>
      <w:r w:rsidRPr="00D976BA">
        <w:rPr>
          <w:rFonts w:ascii="GHEA Mariam" w:eastAsia="Times New Roman" w:hAnsi="GHEA Mariam" w:cs="GHEA Mariam"/>
          <w:sz w:val="24"/>
          <w:szCs w:val="24"/>
          <w:lang w:val="hy-AM" w:eastAsia="ru-RU"/>
        </w:rPr>
        <w:t xml:space="preserve"> փոխանցել</w:t>
      </w:r>
      <w:r w:rsidRPr="00D976BA">
        <w:rPr>
          <w:rFonts w:ascii="GHEA Mariam" w:eastAsia="Times New Roman" w:hAnsi="GHEA Mariam"/>
          <w:sz w:val="24"/>
          <w:szCs w:val="24"/>
          <w:shd w:val="clear" w:color="auto" w:fill="FFFFFF"/>
          <w:lang w:val="hy-AM" w:eastAsia="ru-RU"/>
        </w:rPr>
        <w:t xml:space="preserve"> նույն դատարան</w:t>
      </w:r>
      <w:r w:rsidRPr="00D976BA">
        <w:rPr>
          <w:rFonts w:ascii="GHEA Mariam" w:eastAsia="Times New Roman" w:hAnsi="GHEA Mariam"/>
          <w:sz w:val="24"/>
          <w:szCs w:val="24"/>
          <w:lang w:val="hy-AM" w:eastAsia="ru-RU"/>
        </w:rPr>
        <w:t>՝</w:t>
      </w:r>
      <w:r w:rsidRPr="00D976BA">
        <w:rPr>
          <w:rFonts w:ascii="GHEA Mariam" w:eastAsia="Times New Roman" w:hAnsi="GHEA Mariam"/>
          <w:sz w:val="24"/>
          <w:szCs w:val="24"/>
          <w:lang w:val="fr-FR" w:eastAsia="ru-RU"/>
        </w:rPr>
        <w:t xml:space="preserve"> </w:t>
      </w:r>
      <w:r w:rsidRPr="00D976BA">
        <w:rPr>
          <w:rFonts w:ascii="GHEA Mariam" w:eastAsia="Times New Roman" w:hAnsi="GHEA Mariam"/>
          <w:sz w:val="24"/>
          <w:szCs w:val="24"/>
          <w:lang w:val="hy-AM" w:eastAsia="ru-RU"/>
        </w:rPr>
        <w:t>նոր</w:t>
      </w:r>
      <w:r w:rsidRPr="00D976BA">
        <w:rPr>
          <w:rFonts w:ascii="GHEA Mariam" w:eastAsia="Times New Roman" w:hAnsi="GHEA Mariam"/>
          <w:sz w:val="24"/>
          <w:szCs w:val="24"/>
          <w:lang w:val="fr-FR" w:eastAsia="ru-RU"/>
        </w:rPr>
        <w:t xml:space="preserve"> </w:t>
      </w:r>
      <w:r w:rsidRPr="00D976BA">
        <w:rPr>
          <w:rFonts w:ascii="GHEA Mariam" w:eastAsia="Times New Roman" w:hAnsi="GHEA Mariam"/>
          <w:sz w:val="24"/>
          <w:szCs w:val="24"/>
          <w:lang w:val="hy-AM" w:eastAsia="ru-RU"/>
        </w:rPr>
        <w:t>քննության</w:t>
      </w:r>
      <w:r w:rsidRPr="00D976BA">
        <w:rPr>
          <w:rFonts w:ascii="GHEA Mariam" w:eastAsia="Times New Roman" w:hAnsi="GHEA Mariam"/>
          <w:sz w:val="24"/>
          <w:szCs w:val="24"/>
          <w:lang w:val="fr-FR" w:eastAsia="ru-RU"/>
        </w:rPr>
        <w:t>:</w:t>
      </w:r>
    </w:p>
    <w:p w14:paraId="2F6E8FB5" w14:textId="77777777" w:rsidR="00DA3425" w:rsidRPr="00D976BA" w:rsidRDefault="00DA3425" w:rsidP="00DA3425">
      <w:pPr>
        <w:tabs>
          <w:tab w:val="left" w:pos="567"/>
        </w:tabs>
        <w:spacing w:line="360" w:lineRule="auto"/>
        <w:ind w:left="-2" w:firstLine="567"/>
        <w:jc w:val="both"/>
        <w:rPr>
          <w:rFonts w:ascii="GHEA Mariam" w:eastAsia="GHEA Mariam" w:hAnsi="GHEA Mariam" w:cs="GHEA Mariam"/>
          <w:color w:val="0D0D0D"/>
          <w:sz w:val="24"/>
          <w:szCs w:val="24"/>
          <w:lang w:val="hy-AM"/>
        </w:rPr>
      </w:pPr>
      <w:r w:rsidRPr="00D976BA">
        <w:rPr>
          <w:rFonts w:ascii="GHEA Mariam" w:eastAsia="GHEA Mariam" w:hAnsi="GHEA Mariam" w:cs="GHEA Mariam"/>
          <w:color w:val="0D0D0D"/>
          <w:sz w:val="24"/>
          <w:szCs w:val="24"/>
          <w:lang w:val="hy-AM"/>
        </w:rPr>
        <w:t xml:space="preserve">Որոշումն օրինական ուժի մեջ է մտնում կայացնելու օրը: </w:t>
      </w:r>
    </w:p>
    <w:p w14:paraId="3F8BEAB8" w14:textId="77777777" w:rsidR="00DA3425" w:rsidRPr="00D976BA" w:rsidRDefault="00DA3425" w:rsidP="00DA3425">
      <w:pPr>
        <w:tabs>
          <w:tab w:val="left" w:pos="0"/>
        </w:tabs>
        <w:spacing w:line="360" w:lineRule="auto"/>
        <w:ind w:right="-2" w:firstLine="567"/>
        <w:jc w:val="both"/>
        <w:rPr>
          <w:rFonts w:ascii="GHEA Mariam" w:hAnsi="GHEA Mariam"/>
          <w:color w:val="000000" w:themeColor="text1"/>
          <w:sz w:val="14"/>
          <w:szCs w:val="14"/>
          <w:shd w:val="clear" w:color="auto" w:fill="FFFFFF"/>
          <w:lang w:val="hy-AM"/>
        </w:rPr>
      </w:pPr>
    </w:p>
    <w:p w14:paraId="75B8781F" w14:textId="77777777" w:rsidR="00DA3425" w:rsidRPr="00D976BA" w:rsidRDefault="00DA3425" w:rsidP="00DA3425">
      <w:pPr>
        <w:tabs>
          <w:tab w:val="left" w:pos="0"/>
        </w:tabs>
        <w:spacing w:line="360" w:lineRule="auto"/>
        <w:ind w:right="-2" w:firstLine="567"/>
        <w:jc w:val="both"/>
        <w:rPr>
          <w:rFonts w:ascii="GHEA Mariam" w:hAnsi="GHEA Mariam"/>
          <w:color w:val="000000" w:themeColor="text1"/>
          <w:sz w:val="14"/>
          <w:szCs w:val="14"/>
          <w:shd w:val="clear" w:color="auto" w:fill="FFFFFF"/>
          <w:lang w:val="hy-AM"/>
        </w:rPr>
      </w:pPr>
    </w:p>
    <w:p w14:paraId="40E530F4" w14:textId="77777777" w:rsidR="00DA3425" w:rsidRPr="00D976BA" w:rsidRDefault="00DA3425" w:rsidP="00DA3425">
      <w:pPr>
        <w:spacing w:line="480" w:lineRule="auto"/>
        <w:ind w:left="-720" w:right="-2" w:firstLine="540"/>
        <w:jc w:val="right"/>
        <w:rPr>
          <w:rFonts w:ascii="GHEA Mariam" w:hAnsi="GHEA Mariam"/>
          <w:sz w:val="24"/>
          <w:szCs w:val="24"/>
          <w:u w:val="single"/>
          <w:lang w:val="hy-AM"/>
        </w:rPr>
      </w:pPr>
      <w:r w:rsidRPr="00D976BA">
        <w:rPr>
          <w:rFonts w:ascii="GHEA Mariam" w:hAnsi="GHEA Mariam"/>
          <w:sz w:val="24"/>
          <w:szCs w:val="24"/>
          <w:lang w:val="hy-AM"/>
        </w:rPr>
        <w:t xml:space="preserve">Նախագահող՝           </w:t>
      </w:r>
      <w:r w:rsidRPr="00D976BA">
        <w:rPr>
          <w:rFonts w:ascii="GHEA Mariam" w:hAnsi="GHEA Mariam"/>
          <w:sz w:val="24"/>
          <w:szCs w:val="24"/>
          <w:u w:val="single"/>
          <w:lang w:val="hy-AM"/>
        </w:rPr>
        <w:t xml:space="preserve">                                                                       Հ.ԱՍԱՏՐՅԱՆ</w:t>
      </w:r>
    </w:p>
    <w:p w14:paraId="3393C580" w14:textId="77777777" w:rsidR="00DA3425" w:rsidRPr="00D976BA" w:rsidRDefault="00DA3425" w:rsidP="00DA3425">
      <w:pPr>
        <w:spacing w:line="480" w:lineRule="auto"/>
        <w:ind w:left="-720" w:right="-2" w:firstLine="540"/>
        <w:jc w:val="right"/>
        <w:rPr>
          <w:rFonts w:ascii="GHEA Mariam" w:hAnsi="GHEA Mariam"/>
          <w:sz w:val="24"/>
          <w:szCs w:val="24"/>
          <w:u w:val="single"/>
          <w:lang w:val="hy-AM"/>
        </w:rPr>
      </w:pPr>
      <w:r w:rsidRPr="00D976BA">
        <w:rPr>
          <w:rFonts w:ascii="GHEA Mariam" w:hAnsi="GHEA Mariam"/>
          <w:sz w:val="24"/>
          <w:szCs w:val="24"/>
          <w:lang w:val="hy-AM"/>
        </w:rPr>
        <w:t xml:space="preserve"> Դատավորներ՝           </w:t>
      </w:r>
      <w:r w:rsidRPr="00D976BA">
        <w:rPr>
          <w:rFonts w:ascii="GHEA Mariam" w:hAnsi="GHEA Mariam"/>
          <w:sz w:val="24"/>
          <w:szCs w:val="24"/>
          <w:u w:val="single"/>
          <w:lang w:val="hy-AM"/>
        </w:rPr>
        <w:t xml:space="preserve">                                                                    Ս.ԱՎԵՏԻՍՅԱՆ</w:t>
      </w:r>
    </w:p>
    <w:p w14:paraId="470C9691" w14:textId="77777777" w:rsidR="00DA3425" w:rsidRPr="00D976BA" w:rsidRDefault="00DA3425" w:rsidP="00DA3425">
      <w:pPr>
        <w:spacing w:line="480" w:lineRule="auto"/>
        <w:ind w:left="-720" w:right="-2" w:firstLine="540"/>
        <w:jc w:val="right"/>
        <w:rPr>
          <w:rFonts w:ascii="GHEA Mariam" w:hAnsi="GHEA Mariam"/>
          <w:sz w:val="24"/>
          <w:szCs w:val="24"/>
          <w:u w:val="single"/>
          <w:lang w:val="hy-AM"/>
        </w:rPr>
      </w:pPr>
      <w:r w:rsidRPr="00D976BA">
        <w:rPr>
          <w:rFonts w:ascii="GHEA Mariam" w:hAnsi="GHEA Mariam"/>
          <w:sz w:val="24"/>
          <w:szCs w:val="24"/>
          <w:u w:val="single"/>
          <w:lang w:val="hy-AM"/>
        </w:rPr>
        <w:t xml:space="preserve">                                                                    Հ.ԳՐԻԳՈՐՅԱՆ</w:t>
      </w:r>
    </w:p>
    <w:p w14:paraId="48F91510" w14:textId="79F60477" w:rsidR="00DA3425" w:rsidRPr="00D976BA" w:rsidRDefault="00DA3425" w:rsidP="00DA3425">
      <w:pPr>
        <w:spacing w:line="480" w:lineRule="auto"/>
        <w:ind w:left="-720" w:right="-2" w:firstLine="540"/>
        <w:jc w:val="right"/>
        <w:rPr>
          <w:rFonts w:ascii="GHEA Mariam" w:hAnsi="GHEA Mariam"/>
          <w:sz w:val="24"/>
          <w:szCs w:val="24"/>
          <w:u w:val="single"/>
          <w:lang w:val="hy-AM"/>
        </w:rPr>
      </w:pPr>
      <w:r w:rsidRPr="00D976BA">
        <w:rPr>
          <w:rFonts w:ascii="GHEA Mariam" w:hAnsi="GHEA Mariam"/>
          <w:sz w:val="24"/>
          <w:szCs w:val="24"/>
          <w:u w:val="single"/>
          <w:lang w:val="hy-AM"/>
        </w:rPr>
        <w:t xml:space="preserve">        </w:t>
      </w:r>
      <w:r w:rsidR="00364DB4">
        <w:rPr>
          <w:rFonts w:ascii="GHEA Mariam" w:hAnsi="GHEA Mariam"/>
          <w:sz w:val="24"/>
          <w:szCs w:val="24"/>
          <w:u w:val="single"/>
        </w:rPr>
        <w:t xml:space="preserve"> </w:t>
      </w:r>
      <w:r w:rsidRPr="00D976BA">
        <w:rPr>
          <w:rFonts w:ascii="GHEA Mariam" w:hAnsi="GHEA Mariam"/>
          <w:sz w:val="24"/>
          <w:szCs w:val="24"/>
          <w:u w:val="single"/>
          <w:lang w:val="hy-AM"/>
        </w:rPr>
        <w:t xml:space="preserve">                                                          Ա</w:t>
      </w:r>
      <w:r w:rsidRPr="00CD4156">
        <w:rPr>
          <w:rFonts w:ascii="GHEA Mariam" w:hAnsi="GHEA Mariam"/>
          <w:sz w:val="24"/>
          <w:szCs w:val="24"/>
          <w:u w:val="single"/>
          <w:lang w:val="hy-AM"/>
        </w:rPr>
        <w:t>.</w:t>
      </w:r>
      <w:r w:rsidRPr="00D976BA">
        <w:rPr>
          <w:rFonts w:ascii="GHEA Mariam" w:hAnsi="GHEA Mariam"/>
          <w:sz w:val="24"/>
          <w:szCs w:val="24"/>
          <w:u w:val="single"/>
          <w:lang w:val="hy-AM"/>
        </w:rPr>
        <w:t>ԴԱՆԻԵԼՅԱՆ</w:t>
      </w:r>
    </w:p>
    <w:p w14:paraId="16A9DF3B" w14:textId="77777777" w:rsidR="00DA3425" w:rsidRPr="00D976BA" w:rsidRDefault="00DA3425" w:rsidP="00DA3425">
      <w:pPr>
        <w:spacing w:line="480" w:lineRule="auto"/>
        <w:ind w:left="-720" w:right="-2" w:firstLine="540"/>
        <w:jc w:val="right"/>
        <w:rPr>
          <w:rFonts w:ascii="GHEA Mariam" w:hAnsi="GHEA Mariam"/>
          <w:sz w:val="24"/>
          <w:szCs w:val="24"/>
          <w:u w:val="single"/>
          <w:lang w:val="hy-AM"/>
        </w:rPr>
      </w:pPr>
      <w:r w:rsidRPr="00D976BA">
        <w:rPr>
          <w:rFonts w:ascii="GHEA Mariam" w:hAnsi="GHEA Mariam"/>
          <w:sz w:val="24"/>
          <w:szCs w:val="24"/>
          <w:u w:val="single"/>
          <w:lang w:val="hy-AM"/>
        </w:rPr>
        <w:t xml:space="preserve">                                                                Լ.ԹԱԴԵՎՈՍՅԱՆ</w:t>
      </w:r>
    </w:p>
    <w:p w14:paraId="0DE59ACD" w14:textId="77777777" w:rsidR="00DA3425" w:rsidRPr="00D976BA" w:rsidRDefault="00DA3425" w:rsidP="00DA3425">
      <w:pPr>
        <w:spacing w:line="480" w:lineRule="auto"/>
        <w:ind w:left="-720" w:right="-2" w:firstLine="540"/>
        <w:jc w:val="right"/>
        <w:rPr>
          <w:rFonts w:ascii="GHEA Mariam" w:hAnsi="GHEA Mariam"/>
          <w:sz w:val="24"/>
          <w:szCs w:val="24"/>
          <w:u w:val="single"/>
          <w:lang w:val="es-CL"/>
        </w:rPr>
      </w:pPr>
      <w:r w:rsidRPr="00D976BA">
        <w:rPr>
          <w:rFonts w:ascii="GHEA Mariam" w:hAnsi="GHEA Mariam"/>
          <w:sz w:val="24"/>
          <w:szCs w:val="24"/>
          <w:u w:val="single"/>
          <w:lang w:val="hy-AM"/>
        </w:rPr>
        <w:t xml:space="preserve">                                                                      Ա.ՊՈՂՈՍՅԱՆ</w:t>
      </w:r>
    </w:p>
    <w:p w14:paraId="31ED825D" w14:textId="77777777" w:rsidR="0068356B" w:rsidRDefault="0068356B"/>
    <w:sectPr w:rsidR="0068356B" w:rsidSect="00971CC5">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5A1F" w14:textId="77777777" w:rsidR="0072661B" w:rsidRDefault="0072661B" w:rsidP="00DA3425">
      <w:r>
        <w:separator/>
      </w:r>
    </w:p>
  </w:endnote>
  <w:endnote w:type="continuationSeparator" w:id="0">
    <w:p w14:paraId="5FD7D5F6" w14:textId="77777777" w:rsidR="0072661B" w:rsidRDefault="0072661B" w:rsidP="00DA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
    <w:altName w:val="Arial"/>
    <w:panose1 w:val="00000000000000000000"/>
    <w:charset w:val="CC"/>
    <w:family w:val="auto"/>
    <w:notTrueType/>
    <w:pitch w:val="default"/>
    <w:sig w:usb0="00000203" w:usb1="00000000" w:usb2="00000000" w:usb3="00000000" w:csb0="00000005"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299F" w14:textId="77777777" w:rsidR="0072661B" w:rsidRDefault="0072661B" w:rsidP="00DA3425">
      <w:r>
        <w:separator/>
      </w:r>
    </w:p>
  </w:footnote>
  <w:footnote w:type="continuationSeparator" w:id="0">
    <w:p w14:paraId="58727BA1" w14:textId="77777777" w:rsidR="0072661B" w:rsidRDefault="0072661B" w:rsidP="00DA3425">
      <w:r>
        <w:continuationSeparator/>
      </w:r>
    </w:p>
  </w:footnote>
  <w:footnote w:id="1">
    <w:p w14:paraId="0CD7EC08" w14:textId="77777777" w:rsidR="00DA3425" w:rsidRPr="007C58F3" w:rsidRDefault="00DA3425" w:rsidP="00DA3425">
      <w:pPr>
        <w:pStyle w:val="FootnoteText"/>
        <w:jc w:val="both"/>
        <w:rPr>
          <w:rFonts w:ascii="GHEA Mariam" w:hAnsi="GHEA Mariam"/>
          <w:highlight w:val="yellow"/>
          <w:lang w:val="hy-AM"/>
        </w:rPr>
      </w:pPr>
      <w:r w:rsidRPr="007C58F3">
        <w:rPr>
          <w:rStyle w:val="FootnoteReference"/>
          <w:rFonts w:ascii="GHEA Mariam" w:hAnsi="GHEA Mariam"/>
        </w:rPr>
        <w:footnoteRef/>
      </w:r>
      <w:r w:rsidRPr="007C58F3">
        <w:rPr>
          <w:rFonts w:ascii="GHEA Mariam" w:hAnsi="GHEA Mariam"/>
        </w:rPr>
        <w:t xml:space="preserve"> </w:t>
      </w:r>
      <w:bookmarkStart w:id="1" w:name="_Hlk195196124"/>
      <w:r w:rsidRPr="007C58F3">
        <w:rPr>
          <w:rFonts w:ascii="GHEA Mariam" w:hAnsi="GHEA Mariam"/>
        </w:rPr>
        <w:t>Տե՛ս</w:t>
      </w:r>
      <w:r>
        <w:rPr>
          <w:rFonts w:ascii="GHEA Mariam" w:hAnsi="GHEA Mariam"/>
          <w:lang w:val="hy-AM"/>
        </w:rPr>
        <w:t xml:space="preserve"> </w:t>
      </w:r>
      <w:r w:rsidRPr="007C58F3">
        <w:rPr>
          <w:rFonts w:ascii="GHEA Mariam" w:hAnsi="GHEA Mariam"/>
        </w:rPr>
        <w:t>քրեական գործի հավելված, հատոր 1</w:t>
      </w:r>
      <w:r>
        <w:rPr>
          <w:rFonts w:ascii="GHEA Mariam" w:hAnsi="GHEA Mariam"/>
          <w:lang w:val="hy-AM"/>
        </w:rPr>
        <w:t>-ին</w:t>
      </w:r>
      <w:r w:rsidRPr="007C58F3">
        <w:rPr>
          <w:rFonts w:ascii="GHEA Mariam" w:hAnsi="GHEA Mariam"/>
        </w:rPr>
        <w:t>, թերթեր 82-11</w:t>
      </w:r>
      <w:r>
        <w:rPr>
          <w:rFonts w:ascii="GHEA Mariam" w:hAnsi="GHEA Mariam"/>
          <w:lang w:val="hy-AM"/>
        </w:rPr>
        <w:t>3</w:t>
      </w:r>
      <w:r w:rsidRPr="007C58F3">
        <w:rPr>
          <w:rFonts w:ascii="GHEA Mariam" w:hAnsi="GHEA Mariam"/>
        </w:rPr>
        <w:t>։</w:t>
      </w:r>
    </w:p>
    <w:bookmarkEnd w:id="1"/>
  </w:footnote>
  <w:footnote w:id="2">
    <w:p w14:paraId="52869C63" w14:textId="77777777" w:rsidR="00DA3425" w:rsidRPr="007C58F3" w:rsidRDefault="00DA3425" w:rsidP="00DA3425">
      <w:pPr>
        <w:pStyle w:val="FootnoteText"/>
        <w:jc w:val="both"/>
        <w:rPr>
          <w:rFonts w:ascii="GHEA Mariam" w:hAnsi="GHEA Mariam"/>
          <w:highlight w:val="yellow"/>
          <w:lang w:val="hy-AM"/>
        </w:rPr>
      </w:pPr>
      <w:r w:rsidRPr="007C58F3">
        <w:rPr>
          <w:rStyle w:val="FootnoteReference"/>
          <w:rFonts w:ascii="GHEA Mariam" w:hAnsi="GHEA Mariam"/>
        </w:rPr>
        <w:footnoteRef/>
      </w:r>
      <w:r w:rsidRPr="007C58F3">
        <w:rPr>
          <w:rFonts w:ascii="GHEA Mariam" w:hAnsi="GHEA Mariam"/>
          <w:lang w:val="hy-AM"/>
        </w:rPr>
        <w:t xml:space="preserve"> Տե՛ս</w:t>
      </w:r>
      <w:r>
        <w:rPr>
          <w:rFonts w:ascii="GHEA Mariam" w:hAnsi="GHEA Mariam"/>
          <w:lang w:val="hy-AM"/>
        </w:rPr>
        <w:t xml:space="preserve"> </w:t>
      </w:r>
      <w:r w:rsidRPr="007C58F3">
        <w:rPr>
          <w:rFonts w:ascii="GHEA Mariam" w:hAnsi="GHEA Mariam"/>
          <w:lang w:val="hy-AM"/>
        </w:rPr>
        <w:t>քրեական գործի հավելված, հատոր 2</w:t>
      </w:r>
      <w:r>
        <w:rPr>
          <w:rFonts w:ascii="GHEA Mariam" w:hAnsi="GHEA Mariam"/>
          <w:lang w:val="hy-AM"/>
        </w:rPr>
        <w:t>-րդ</w:t>
      </w:r>
      <w:r w:rsidRPr="007C58F3">
        <w:rPr>
          <w:rFonts w:ascii="GHEA Mariam" w:hAnsi="GHEA Mariam"/>
          <w:lang w:val="hy-AM"/>
        </w:rPr>
        <w:t>, թերթեր 42-43։</w:t>
      </w:r>
    </w:p>
  </w:footnote>
  <w:footnote w:id="3">
    <w:p w14:paraId="112A659F" w14:textId="77777777" w:rsidR="00DA3425" w:rsidRPr="00971CC5" w:rsidRDefault="00DA3425" w:rsidP="00DA3425">
      <w:pPr>
        <w:pStyle w:val="FootnoteText"/>
        <w:contextualSpacing/>
        <w:jc w:val="both"/>
        <w:rPr>
          <w:rFonts w:ascii="GHEA Mariam" w:hAnsi="GHEA Mariam"/>
          <w:color w:val="auto"/>
          <w:lang w:val="hy-AM"/>
        </w:rPr>
      </w:pPr>
      <w:r w:rsidRPr="00971CC5">
        <w:rPr>
          <w:rStyle w:val="FootnoteReference"/>
          <w:rFonts w:ascii="GHEA Mariam" w:eastAsiaTheme="minorEastAsia" w:hAnsi="GHEA Mariam"/>
          <w:color w:val="auto"/>
        </w:rPr>
        <w:footnoteRef/>
      </w:r>
      <w:r w:rsidRPr="00971CC5">
        <w:rPr>
          <w:rFonts w:ascii="GHEA Mariam" w:hAnsi="GHEA Mariam"/>
          <w:color w:val="auto"/>
          <w:lang w:val="hy-AM"/>
        </w:rPr>
        <w:t xml:space="preserve"> </w:t>
      </w:r>
      <w:r w:rsidRPr="00971CC5">
        <w:rPr>
          <w:rFonts w:ascii="GHEA Mariam" w:hAnsi="GHEA Mariam"/>
          <w:color w:val="auto"/>
          <w:shd w:val="clear" w:color="auto" w:fill="FFFFFF"/>
          <w:lang w:val="hy-AM"/>
        </w:rPr>
        <w:t xml:space="preserve">Տե՛ս, </w:t>
      </w:r>
      <w:r w:rsidRPr="00971CC5">
        <w:rPr>
          <w:rFonts w:ascii="GHEA Mariam" w:hAnsi="GHEA Mariam"/>
          <w:i/>
          <w:iCs/>
          <w:color w:val="auto"/>
          <w:shd w:val="clear" w:color="auto" w:fill="FFFFFF"/>
          <w:lang w:val="hy-AM"/>
        </w:rPr>
        <w:t>mutatis mutandis,</w:t>
      </w:r>
      <w:r w:rsidRPr="00971CC5">
        <w:rPr>
          <w:rFonts w:ascii="GHEA Mariam" w:hAnsi="GHEA Mariam"/>
          <w:color w:val="auto"/>
          <w:shd w:val="clear" w:color="auto" w:fill="FFFFFF"/>
          <w:lang w:val="hy-AM"/>
        </w:rPr>
        <w:t xml:space="preserve"> ՀՀ Սահմանադրական դատարանի՝ 2007 թվականի ապրիլի 9-ի թիվ ՍԴՈ-690, 2011 թվականի փետրվարի 8-ի թիվ ՍԴՈ-936, 2012 թվականի հուլիսի 18-ի թիվ ՍԴՈ-1037, 2015 թվականի մարտի 3-ի թիվ ՍԴՈ-1192, 2016 թվականի մարտի 10-ի թիվ ՍԴՈ-1257 և 2015 թվականի</w:t>
      </w:r>
      <w:r w:rsidRPr="00971CC5">
        <w:rPr>
          <w:rFonts w:ascii="GHEA Mariam" w:hAnsi="GHEA Mariam"/>
          <w:color w:val="auto"/>
          <w:lang w:val="hy-AM"/>
        </w:rPr>
        <w:t xml:space="preserve"> փետրվարի 24-ի թիվ ՍԴՈ-1191 </w:t>
      </w:r>
      <w:r w:rsidRPr="00971CC5">
        <w:rPr>
          <w:rFonts w:ascii="GHEA Mariam" w:hAnsi="GHEA Mariam"/>
          <w:color w:val="auto"/>
          <w:shd w:val="clear" w:color="auto" w:fill="FFFFFF"/>
          <w:lang w:val="hy-AM"/>
        </w:rPr>
        <w:t>որոշումները։</w:t>
      </w:r>
    </w:p>
  </w:footnote>
  <w:footnote w:id="4">
    <w:p w14:paraId="22894E91" w14:textId="0C95E089" w:rsidR="00DA3425" w:rsidRPr="00CC64CD" w:rsidRDefault="00DA3425" w:rsidP="00DA3425">
      <w:pPr>
        <w:pStyle w:val="FootnoteText"/>
        <w:contextualSpacing/>
        <w:jc w:val="both"/>
        <w:rPr>
          <w:rFonts w:ascii="GHEA Mariam" w:hAnsi="GHEA Mariam"/>
          <w:color w:val="auto"/>
          <w:lang w:val="hy-AM"/>
        </w:rPr>
      </w:pPr>
      <w:r w:rsidRPr="00971CC5">
        <w:rPr>
          <w:rStyle w:val="FootnoteReference"/>
          <w:rFonts w:ascii="GHEA Mariam" w:eastAsiaTheme="minorEastAsia" w:hAnsi="GHEA Mariam"/>
          <w:color w:val="auto"/>
        </w:rPr>
        <w:footnoteRef/>
      </w:r>
      <w:r w:rsidRPr="00971CC5">
        <w:rPr>
          <w:rFonts w:ascii="GHEA Mariam" w:hAnsi="GHEA Mariam"/>
          <w:color w:val="auto"/>
          <w:lang w:val="hy-AM"/>
        </w:rPr>
        <w:t xml:space="preserve"> </w:t>
      </w:r>
      <w:r w:rsidRPr="00971CC5">
        <w:rPr>
          <w:rFonts w:ascii="GHEA Mariam" w:hAnsi="GHEA Mariam"/>
          <w:color w:val="auto"/>
          <w:shd w:val="clear" w:color="auto" w:fill="FFFFFF"/>
          <w:lang w:val="hy-AM"/>
        </w:rPr>
        <w:t xml:space="preserve">Տե՛ս, </w:t>
      </w:r>
      <w:r w:rsidRPr="00971CC5">
        <w:rPr>
          <w:rFonts w:ascii="GHEA Mariam" w:hAnsi="GHEA Mariam"/>
          <w:i/>
          <w:iCs/>
          <w:color w:val="auto"/>
          <w:shd w:val="clear" w:color="auto" w:fill="FFFFFF"/>
          <w:lang w:val="hy-AM"/>
        </w:rPr>
        <w:t>mutatis mutandis</w:t>
      </w:r>
      <w:r w:rsidRPr="00971CC5">
        <w:rPr>
          <w:rFonts w:ascii="GHEA Mariam" w:hAnsi="GHEA Mariam"/>
          <w:color w:val="auto"/>
          <w:shd w:val="clear" w:color="auto" w:fill="FFFFFF"/>
          <w:lang w:val="hy-AM"/>
        </w:rPr>
        <w:t xml:space="preserve">, Մարդու իրավունքների եվրոպական դատարանի՝ </w:t>
      </w:r>
      <w:r w:rsidRPr="00971CC5">
        <w:rPr>
          <w:rStyle w:val="s7d2086b4"/>
          <w:rFonts w:ascii="GHEA Mariam" w:hAnsi="GHEA Mariam" w:cs="Arial"/>
          <w:i/>
          <w:iCs/>
          <w:color w:val="auto"/>
          <w:shd w:val="clear" w:color="auto" w:fill="FFFFFF"/>
          <w:lang w:val="hy-AM"/>
        </w:rPr>
        <w:t>Philis v.</w:t>
      </w:r>
      <w:r w:rsidRPr="00971CC5">
        <w:rPr>
          <w:rStyle w:val="s7d2086b4"/>
          <w:rFonts w:ascii="Calibri" w:hAnsi="Calibri" w:cs="Calibri"/>
          <w:i/>
          <w:iCs/>
          <w:color w:val="auto"/>
          <w:shd w:val="clear" w:color="auto" w:fill="FFFFFF"/>
          <w:lang w:val="hy-AM"/>
        </w:rPr>
        <w:t> </w:t>
      </w:r>
      <w:r w:rsidRPr="00971CC5">
        <w:rPr>
          <w:rStyle w:val="s7d2086b4"/>
          <w:rFonts w:ascii="GHEA Mariam" w:hAnsi="GHEA Mariam" w:cs="Arial"/>
          <w:i/>
          <w:iCs/>
          <w:color w:val="auto"/>
          <w:shd w:val="clear" w:color="auto" w:fill="FFFFFF"/>
          <w:lang w:val="hy-AM"/>
        </w:rPr>
        <w:t>Greece</w:t>
      </w:r>
      <w:r w:rsidRPr="00971CC5">
        <w:rPr>
          <w:rFonts w:ascii="GHEA Mariam" w:hAnsi="GHEA Mariam"/>
          <w:color w:val="auto"/>
          <w:lang w:val="hy-AM"/>
        </w:rPr>
        <w:t xml:space="preserve"> </w:t>
      </w:r>
      <w:r w:rsidRPr="00971CC5">
        <w:rPr>
          <w:rFonts w:ascii="GHEA Mariam" w:hAnsi="GHEA Mariam"/>
          <w:color w:val="auto"/>
          <w:shd w:val="clear" w:color="auto" w:fill="FFFFFF"/>
          <w:lang w:val="hy-AM"/>
        </w:rPr>
        <w:t xml:space="preserve">գործով 1991 թվականի օգոստոսի 27-ի վճիռը, </w:t>
      </w:r>
      <w:r w:rsidR="00CC64CD" w:rsidRPr="00CC64CD">
        <w:rPr>
          <w:rFonts w:ascii="GHEA Mariam" w:hAnsi="GHEA Mariam"/>
          <w:color w:val="auto"/>
          <w:shd w:val="clear" w:color="auto" w:fill="FFFFFF"/>
          <w:lang w:val="hy-AM"/>
        </w:rPr>
        <w:t>(</w:t>
      </w:r>
      <w:r w:rsidRPr="00971CC5">
        <w:rPr>
          <w:rFonts w:ascii="GHEA Mariam" w:hAnsi="GHEA Mariam"/>
          <w:color w:val="auto"/>
          <w:shd w:val="clear" w:color="auto" w:fill="FFFFFF"/>
          <w:lang w:val="hy-AM"/>
        </w:rPr>
        <w:t xml:space="preserve">գանգատներ </w:t>
      </w:r>
      <w:r w:rsidRPr="00CC64CD">
        <w:rPr>
          <w:rFonts w:ascii="GHEA Mariam" w:hAnsi="GHEA Mariam"/>
          <w:color w:val="auto"/>
          <w:shd w:val="clear" w:color="auto" w:fill="FFFFFF"/>
          <w:lang w:val="hy-AM"/>
        </w:rPr>
        <w:t>թիվ</w:t>
      </w:r>
      <w:r w:rsidRPr="00CC64CD">
        <w:rPr>
          <w:rStyle w:val="s6b621b36"/>
          <w:rFonts w:ascii="Calibri" w:hAnsi="Calibri" w:cs="Calibri"/>
          <w:i/>
          <w:iCs/>
          <w:color w:val="auto"/>
          <w:shd w:val="clear" w:color="auto" w:fill="FFFFFF"/>
          <w:lang w:val="hy-AM"/>
        </w:rPr>
        <w:t> </w:t>
      </w:r>
      <w:hyperlink r:id="rId1" w:anchor="{%22appno%22:[%2212750/87%22]}" w:tgtFrame="_blank" w:history="1">
        <w:r w:rsidRPr="00CC64CD">
          <w:rPr>
            <w:rStyle w:val="Hyperlink"/>
            <w:rFonts w:ascii="GHEA Mariam" w:hAnsi="GHEA Mariam" w:cs="Arial"/>
            <w:color w:val="auto"/>
            <w:u w:val="none"/>
            <w:lang w:val="hy-AM"/>
          </w:rPr>
          <w:t>12750/87</w:t>
        </w:r>
      </w:hyperlink>
      <w:r w:rsidRPr="00CC64CD">
        <w:rPr>
          <w:rStyle w:val="s6b621b36"/>
          <w:rFonts w:ascii="GHEA Mariam" w:hAnsi="GHEA Mariam" w:cs="Arial"/>
          <w:color w:val="auto"/>
          <w:shd w:val="clear" w:color="auto" w:fill="FFFFFF"/>
          <w:lang w:val="hy-AM"/>
        </w:rPr>
        <w:t>,</w:t>
      </w:r>
      <w:r w:rsidRPr="00CC64CD">
        <w:rPr>
          <w:rStyle w:val="s6b621b36"/>
          <w:rFonts w:ascii="Calibri" w:hAnsi="Calibri" w:cs="Calibri"/>
          <w:color w:val="auto"/>
          <w:shd w:val="clear" w:color="auto" w:fill="FFFFFF"/>
          <w:lang w:val="hy-AM"/>
        </w:rPr>
        <w:t> </w:t>
      </w:r>
      <w:r w:rsidRPr="00CC64CD">
        <w:rPr>
          <w:rStyle w:val="s6b621b36"/>
          <w:rFonts w:ascii="GHEA Mariam" w:hAnsi="GHEA Mariam" w:cs="Arial"/>
          <w:color w:val="auto"/>
          <w:shd w:val="clear" w:color="auto" w:fill="FFFFFF"/>
          <w:lang w:val="hy-AM"/>
        </w:rPr>
        <w:t>13780/88,</w:t>
      </w:r>
      <w:r w:rsidRPr="00CC64CD">
        <w:rPr>
          <w:rStyle w:val="s6b621b36"/>
          <w:rFonts w:ascii="Calibri" w:hAnsi="Calibri" w:cs="Calibri"/>
          <w:color w:val="auto"/>
          <w:shd w:val="clear" w:color="auto" w:fill="FFFFFF"/>
          <w:lang w:val="hy-AM"/>
        </w:rPr>
        <w:t> </w:t>
      </w:r>
      <w:hyperlink r:id="rId2" w:anchor="{%22appno%22:[%2214003/88%22]}" w:tgtFrame="_blank" w:history="1">
        <w:r w:rsidRPr="00CC64CD">
          <w:rPr>
            <w:rStyle w:val="Hyperlink"/>
            <w:rFonts w:ascii="GHEA Mariam" w:hAnsi="GHEA Mariam" w:cs="Arial"/>
            <w:color w:val="auto"/>
            <w:u w:val="none"/>
            <w:lang w:val="hy-AM"/>
          </w:rPr>
          <w:t>14003/88</w:t>
        </w:r>
      </w:hyperlink>
      <w:r w:rsidRPr="00CC64CD">
        <w:rPr>
          <w:rFonts w:ascii="GHEA Mariam" w:hAnsi="GHEA Mariam"/>
          <w:color w:val="auto"/>
          <w:shd w:val="clear" w:color="auto" w:fill="FFFFFF"/>
          <w:lang w:val="hy-AM"/>
        </w:rPr>
        <w:t xml:space="preserve">, </w:t>
      </w:r>
      <w:r w:rsidRPr="00971CC5">
        <w:rPr>
          <w:rFonts w:ascii="GHEA Mariam" w:hAnsi="GHEA Mariam"/>
          <w:color w:val="auto"/>
          <w:shd w:val="clear" w:color="auto" w:fill="FFFFFF"/>
          <w:lang w:val="hy-AM"/>
        </w:rPr>
        <w:t>կետ 59</w:t>
      </w:r>
      <w:r w:rsidR="00CC64CD" w:rsidRPr="00CC64CD">
        <w:rPr>
          <w:rFonts w:ascii="GHEA Mariam" w:hAnsi="GHEA Mariam"/>
          <w:color w:val="auto"/>
          <w:shd w:val="clear" w:color="auto" w:fill="FFFFFF"/>
          <w:lang w:val="hy-AM"/>
        </w:rPr>
        <w:t>)</w:t>
      </w:r>
      <w:r w:rsidRPr="00971CC5">
        <w:rPr>
          <w:rFonts w:ascii="GHEA Mariam" w:hAnsi="GHEA Mariam"/>
          <w:color w:val="auto"/>
          <w:shd w:val="clear" w:color="auto" w:fill="FFFFFF"/>
          <w:lang w:val="hy-AM"/>
        </w:rPr>
        <w:t>,</w:t>
      </w:r>
      <w:r w:rsidR="00CC64CD" w:rsidRPr="00CC64CD">
        <w:rPr>
          <w:rStyle w:val="s7d2086b4"/>
          <w:rFonts w:ascii="Calibri" w:hAnsi="Calibri" w:cs="Calibri"/>
          <w:color w:val="auto"/>
          <w:shd w:val="clear" w:color="auto" w:fill="FFFFFF"/>
          <w:lang w:val="hy-AM"/>
        </w:rPr>
        <w:t xml:space="preserve"> </w:t>
      </w:r>
      <w:r w:rsidRPr="00971CC5">
        <w:rPr>
          <w:rStyle w:val="s7d2086b4"/>
          <w:rFonts w:ascii="GHEA Mariam" w:hAnsi="GHEA Mariam" w:cs="Arial"/>
          <w:i/>
          <w:iCs/>
          <w:color w:val="auto"/>
          <w:shd w:val="clear" w:color="auto" w:fill="FFFFFF"/>
          <w:lang w:val="hy-AM"/>
        </w:rPr>
        <w:t>De</w:t>
      </w:r>
      <w:r w:rsidRPr="00971CC5">
        <w:rPr>
          <w:rStyle w:val="s7d2086b4"/>
          <w:rFonts w:ascii="Calibri" w:hAnsi="Calibri" w:cs="Calibri"/>
          <w:i/>
          <w:iCs/>
          <w:color w:val="auto"/>
          <w:shd w:val="clear" w:color="auto" w:fill="FFFFFF"/>
          <w:lang w:val="hy-AM"/>
        </w:rPr>
        <w:t> </w:t>
      </w:r>
      <w:r w:rsidRPr="00971CC5">
        <w:rPr>
          <w:rStyle w:val="s7d2086b4"/>
          <w:rFonts w:ascii="GHEA Mariam" w:hAnsi="GHEA Mariam" w:cs="Arial"/>
          <w:i/>
          <w:iCs/>
          <w:color w:val="auto"/>
          <w:shd w:val="clear" w:color="auto" w:fill="FFFFFF"/>
          <w:lang w:val="hy-AM"/>
        </w:rPr>
        <w:t>Geouffre</w:t>
      </w:r>
      <w:r w:rsidRPr="00971CC5">
        <w:rPr>
          <w:rStyle w:val="s7d2086b4"/>
          <w:rFonts w:ascii="Calibri" w:hAnsi="Calibri" w:cs="Calibri"/>
          <w:i/>
          <w:iCs/>
          <w:color w:val="auto"/>
          <w:shd w:val="clear" w:color="auto" w:fill="FFFFFF"/>
          <w:lang w:val="hy-AM"/>
        </w:rPr>
        <w:t> </w:t>
      </w:r>
      <w:r w:rsidRPr="00971CC5">
        <w:rPr>
          <w:rStyle w:val="s7d2086b4"/>
          <w:rFonts w:ascii="GHEA Mariam" w:hAnsi="GHEA Mariam" w:cs="Arial"/>
          <w:i/>
          <w:iCs/>
          <w:color w:val="auto"/>
          <w:shd w:val="clear" w:color="auto" w:fill="FFFFFF"/>
          <w:lang w:val="hy-AM"/>
        </w:rPr>
        <w:t>de la</w:t>
      </w:r>
      <w:r w:rsidRPr="00971CC5">
        <w:rPr>
          <w:rStyle w:val="s7d2086b4"/>
          <w:rFonts w:ascii="Calibri" w:hAnsi="Calibri" w:cs="Calibri"/>
          <w:i/>
          <w:iCs/>
          <w:color w:val="auto"/>
          <w:shd w:val="clear" w:color="auto" w:fill="FFFFFF"/>
          <w:lang w:val="hy-AM"/>
        </w:rPr>
        <w:t> </w:t>
      </w:r>
      <w:r w:rsidRPr="00971CC5">
        <w:rPr>
          <w:rStyle w:val="s7d2086b4"/>
          <w:rFonts w:ascii="GHEA Mariam" w:hAnsi="GHEA Mariam" w:cs="Arial"/>
          <w:i/>
          <w:iCs/>
          <w:color w:val="auto"/>
          <w:shd w:val="clear" w:color="auto" w:fill="FFFFFF"/>
          <w:lang w:val="hy-AM"/>
        </w:rPr>
        <w:t>Pradelle</w:t>
      </w:r>
      <w:r w:rsidRPr="00971CC5">
        <w:rPr>
          <w:rStyle w:val="s7d2086b4"/>
          <w:rFonts w:ascii="Calibri" w:hAnsi="Calibri" w:cs="Calibri"/>
          <w:i/>
          <w:iCs/>
          <w:color w:val="auto"/>
          <w:shd w:val="clear" w:color="auto" w:fill="FFFFFF"/>
          <w:lang w:val="hy-AM"/>
        </w:rPr>
        <w:t> </w:t>
      </w:r>
      <w:r w:rsidRPr="00971CC5">
        <w:rPr>
          <w:rStyle w:val="s7d2086b4"/>
          <w:rFonts w:ascii="GHEA Mariam" w:hAnsi="GHEA Mariam" w:cs="Arial"/>
          <w:i/>
          <w:iCs/>
          <w:color w:val="auto"/>
          <w:shd w:val="clear" w:color="auto" w:fill="FFFFFF"/>
          <w:lang w:val="hy-AM"/>
        </w:rPr>
        <w:t>v.</w:t>
      </w:r>
      <w:r w:rsidRPr="00971CC5">
        <w:rPr>
          <w:rStyle w:val="s7d2086b4"/>
          <w:rFonts w:ascii="Calibri" w:hAnsi="Calibri" w:cs="Calibri"/>
          <w:i/>
          <w:iCs/>
          <w:color w:val="auto"/>
          <w:shd w:val="clear" w:color="auto" w:fill="FFFFFF"/>
          <w:lang w:val="hy-AM"/>
        </w:rPr>
        <w:t> </w:t>
      </w:r>
      <w:r w:rsidRPr="00971CC5">
        <w:rPr>
          <w:rStyle w:val="s7d2086b4"/>
          <w:rFonts w:ascii="GHEA Mariam" w:hAnsi="GHEA Mariam" w:cs="Arial"/>
          <w:i/>
          <w:iCs/>
          <w:color w:val="auto"/>
          <w:shd w:val="clear" w:color="auto" w:fill="FFFFFF"/>
          <w:lang w:val="hy-AM"/>
        </w:rPr>
        <w:t xml:space="preserve">France </w:t>
      </w:r>
      <w:r w:rsidRPr="00971CC5">
        <w:rPr>
          <w:rFonts w:ascii="GHEA Mariam" w:hAnsi="GHEA Mariam"/>
          <w:color w:val="auto"/>
          <w:shd w:val="clear" w:color="auto" w:fill="FFFFFF"/>
          <w:lang w:val="hy-AM"/>
        </w:rPr>
        <w:t xml:space="preserve">գործով 1992 թվականի դեկտեմբերի 16-ի վճիռը, </w:t>
      </w:r>
      <w:r w:rsidR="00CC64CD" w:rsidRPr="00CC64CD">
        <w:rPr>
          <w:rFonts w:ascii="GHEA Mariam" w:hAnsi="GHEA Mariam"/>
          <w:color w:val="auto"/>
          <w:shd w:val="clear" w:color="auto" w:fill="FFFFFF"/>
          <w:lang w:val="hy-AM"/>
        </w:rPr>
        <w:t>(</w:t>
      </w:r>
      <w:r w:rsidRPr="00971CC5">
        <w:rPr>
          <w:rFonts w:ascii="GHEA Mariam" w:hAnsi="GHEA Mariam"/>
          <w:color w:val="auto"/>
          <w:shd w:val="clear" w:color="auto" w:fill="FFFFFF"/>
          <w:lang w:val="hy-AM"/>
        </w:rPr>
        <w:t xml:space="preserve">գանգատ </w:t>
      </w:r>
      <w:r w:rsidRPr="00CC64CD">
        <w:rPr>
          <w:rFonts w:ascii="GHEA Mariam" w:hAnsi="GHEA Mariam"/>
          <w:color w:val="auto"/>
          <w:shd w:val="clear" w:color="auto" w:fill="FFFFFF"/>
          <w:lang w:val="hy-AM"/>
        </w:rPr>
        <w:t>թիվ</w:t>
      </w:r>
      <w:r w:rsidRPr="00CC64CD">
        <w:rPr>
          <w:rStyle w:val="s6b621b36"/>
          <w:rFonts w:ascii="Calibri" w:hAnsi="Calibri" w:cs="Calibri"/>
          <w:i/>
          <w:iCs/>
          <w:color w:val="auto"/>
          <w:shd w:val="clear" w:color="auto" w:fill="FFFFFF"/>
          <w:lang w:val="hy-AM"/>
        </w:rPr>
        <w:t> </w:t>
      </w:r>
      <w:hyperlink r:id="rId3" w:anchor="{%22appno%22:[%2212964/87%22]}" w:tgtFrame="_blank" w:history="1">
        <w:r w:rsidRPr="00CC64CD">
          <w:rPr>
            <w:rStyle w:val="Hyperlink"/>
            <w:rFonts w:ascii="GHEA Mariam" w:hAnsi="GHEA Mariam" w:cs="Arial"/>
            <w:color w:val="auto"/>
            <w:u w:val="none"/>
            <w:lang w:val="hy-AM"/>
          </w:rPr>
          <w:t>12964/87</w:t>
        </w:r>
      </w:hyperlink>
      <w:r w:rsidRPr="00CC64CD">
        <w:rPr>
          <w:rFonts w:ascii="GHEA Mariam" w:hAnsi="GHEA Mariam"/>
          <w:color w:val="auto"/>
          <w:shd w:val="clear" w:color="auto" w:fill="FFFFFF"/>
          <w:lang w:val="hy-AM"/>
        </w:rPr>
        <w:t>, կետ 28</w:t>
      </w:r>
      <w:r w:rsidR="00CC64CD" w:rsidRPr="00CC64CD">
        <w:rPr>
          <w:rFonts w:ascii="GHEA Mariam" w:hAnsi="GHEA Mariam"/>
          <w:color w:val="auto"/>
          <w:shd w:val="clear" w:color="auto" w:fill="FFFFFF"/>
          <w:lang w:val="hy-AM"/>
        </w:rPr>
        <w:t>)</w:t>
      </w:r>
      <w:r w:rsidRPr="00CC64CD">
        <w:rPr>
          <w:rFonts w:ascii="GHEA Mariam" w:hAnsi="GHEA Mariam"/>
          <w:color w:val="auto"/>
          <w:shd w:val="clear" w:color="auto" w:fill="FFFFFF"/>
          <w:lang w:val="hy-AM"/>
        </w:rPr>
        <w:t xml:space="preserve">, </w:t>
      </w:r>
      <w:r w:rsidRPr="00CC64CD">
        <w:rPr>
          <w:rStyle w:val="s7d2086b4"/>
          <w:rFonts w:ascii="GHEA Mariam" w:hAnsi="GHEA Mariam" w:cs="Arial"/>
          <w:i/>
          <w:iCs/>
          <w:color w:val="auto"/>
          <w:shd w:val="clear" w:color="auto" w:fill="FFFFFF"/>
          <w:lang w:val="hy-AM"/>
        </w:rPr>
        <w:t>Stanev v.</w:t>
      </w:r>
      <w:r w:rsidRPr="00CC64CD">
        <w:rPr>
          <w:rStyle w:val="s7d2086b4"/>
          <w:rFonts w:ascii="Calibri" w:hAnsi="Calibri" w:cs="Calibri"/>
          <w:i/>
          <w:iCs/>
          <w:color w:val="auto"/>
          <w:shd w:val="clear" w:color="auto" w:fill="FFFFFF"/>
          <w:lang w:val="hy-AM"/>
        </w:rPr>
        <w:t> </w:t>
      </w:r>
      <w:r w:rsidRPr="00CC64CD">
        <w:rPr>
          <w:rStyle w:val="s7d2086b4"/>
          <w:rFonts w:ascii="GHEA Mariam" w:hAnsi="GHEA Mariam" w:cs="Arial"/>
          <w:i/>
          <w:iCs/>
          <w:color w:val="auto"/>
          <w:shd w:val="clear" w:color="auto" w:fill="FFFFFF"/>
          <w:lang w:val="hy-AM"/>
        </w:rPr>
        <w:t>Bulgar</w:t>
      </w:r>
      <w:r w:rsidRPr="00CC64CD">
        <w:rPr>
          <w:rStyle w:val="s7d2086b4"/>
          <w:rFonts w:ascii="GHEA Mariam" w:hAnsi="GHEA Mariam" w:cs="Arial"/>
          <w:color w:val="auto"/>
          <w:shd w:val="clear" w:color="auto" w:fill="FFFFFF"/>
          <w:lang w:val="hy-AM"/>
        </w:rPr>
        <w:t xml:space="preserve">ia </w:t>
      </w:r>
      <w:r w:rsidRPr="00CC64CD">
        <w:rPr>
          <w:rFonts w:ascii="GHEA Mariam" w:hAnsi="GHEA Mariam"/>
          <w:color w:val="auto"/>
          <w:shd w:val="clear" w:color="auto" w:fill="FFFFFF"/>
          <w:lang w:val="hy-AM"/>
        </w:rPr>
        <w:t>գործով 2012 թվականի հունվարի 17-ի վճիռը,</w:t>
      </w:r>
      <w:r w:rsidRPr="00CC64CD">
        <w:rPr>
          <w:rStyle w:val="s6b621b36"/>
          <w:rFonts w:ascii="Calibri" w:hAnsi="Calibri" w:cs="Calibri"/>
          <w:color w:val="auto"/>
          <w:shd w:val="clear" w:color="auto" w:fill="FFFFFF"/>
          <w:lang w:val="hy-AM"/>
        </w:rPr>
        <w:t> </w:t>
      </w:r>
      <w:r w:rsidR="00CC64CD" w:rsidRPr="00CC64CD">
        <w:rPr>
          <w:rStyle w:val="s6b621b36"/>
          <w:rFonts w:ascii="Calibri" w:hAnsi="Calibri" w:cs="Calibri"/>
          <w:color w:val="auto"/>
          <w:shd w:val="clear" w:color="auto" w:fill="FFFFFF"/>
          <w:lang w:val="hy-AM"/>
        </w:rPr>
        <w:t>(</w:t>
      </w:r>
      <w:r w:rsidRPr="00CC64CD">
        <w:rPr>
          <w:rStyle w:val="s6b621b36"/>
          <w:rFonts w:ascii="GHEA Mariam" w:hAnsi="GHEA Mariam" w:cs="Arial"/>
          <w:color w:val="auto"/>
          <w:lang w:val="hy-AM"/>
        </w:rPr>
        <w:t>գանգատ թիվ</w:t>
      </w:r>
      <w:r w:rsidRPr="00CC64CD">
        <w:rPr>
          <w:rFonts w:ascii="Calibri" w:hAnsi="Calibri" w:cs="Calibri"/>
          <w:i/>
          <w:iCs/>
          <w:color w:val="auto"/>
          <w:shd w:val="clear" w:color="auto" w:fill="FFFFFF"/>
          <w:lang w:val="hy-AM"/>
        </w:rPr>
        <w:t> </w:t>
      </w:r>
      <w:hyperlink r:id="rId4" w:anchor="{%22appno%22:[%2236760/06%22]}" w:tgtFrame="_blank" w:history="1">
        <w:r w:rsidRPr="00CC64CD">
          <w:rPr>
            <w:rStyle w:val="Hyperlink"/>
            <w:rFonts w:ascii="GHEA Mariam" w:hAnsi="GHEA Mariam" w:cs="Arial"/>
            <w:color w:val="auto"/>
            <w:u w:val="none"/>
            <w:shd w:val="clear" w:color="auto" w:fill="FFFFFF"/>
            <w:lang w:val="hy-AM"/>
          </w:rPr>
          <w:t>36760/06</w:t>
        </w:r>
      </w:hyperlink>
      <w:r w:rsidRPr="00CC64CD">
        <w:rPr>
          <w:rFonts w:ascii="GHEA Mariam" w:hAnsi="GHEA Mariam"/>
          <w:color w:val="auto"/>
          <w:lang w:val="hy-AM"/>
        </w:rPr>
        <w:t>, կետ 229</w:t>
      </w:r>
      <w:r w:rsidR="00CC64CD" w:rsidRPr="00CC64CD">
        <w:rPr>
          <w:rFonts w:ascii="GHEA Mariam" w:hAnsi="GHEA Mariam"/>
          <w:color w:val="auto"/>
          <w:lang w:val="hy-AM"/>
        </w:rPr>
        <w:t>)</w:t>
      </w:r>
      <w:r w:rsidRPr="00CC64CD">
        <w:rPr>
          <w:rFonts w:ascii="GHEA Mariam" w:hAnsi="GHEA Mariam"/>
          <w:color w:val="auto"/>
          <w:lang w:val="hy-AM"/>
        </w:rPr>
        <w:t xml:space="preserve">, </w:t>
      </w:r>
      <w:r w:rsidRPr="00CC64CD">
        <w:rPr>
          <w:rFonts w:ascii="GHEA Mariam" w:hAnsi="GHEA Mariam"/>
          <w:i/>
          <w:iCs/>
          <w:color w:val="auto"/>
          <w:shd w:val="clear" w:color="auto" w:fill="FFFFFF"/>
          <w:lang w:val="hy-AM"/>
        </w:rPr>
        <w:t>Hirschhorn v. Romania</w:t>
      </w:r>
      <w:r w:rsidRPr="00CC64CD">
        <w:rPr>
          <w:rFonts w:ascii="GHEA Mariam" w:hAnsi="GHEA Mariam"/>
          <w:color w:val="auto"/>
          <w:shd w:val="clear" w:color="auto" w:fill="FFFFFF"/>
          <w:lang w:val="hy-AM"/>
        </w:rPr>
        <w:t xml:space="preserve"> գործով 2007 թվականի հուլիսի 26-ի վճիռը, </w:t>
      </w:r>
      <w:r w:rsidR="00CC64CD" w:rsidRPr="00CC64CD">
        <w:rPr>
          <w:rFonts w:ascii="GHEA Mariam" w:hAnsi="GHEA Mariam"/>
          <w:color w:val="auto"/>
          <w:shd w:val="clear" w:color="auto" w:fill="FFFFFF"/>
          <w:lang w:val="hy-AM"/>
        </w:rPr>
        <w:t>(</w:t>
      </w:r>
      <w:r w:rsidRPr="00CC64CD">
        <w:rPr>
          <w:rFonts w:ascii="GHEA Mariam" w:hAnsi="GHEA Mariam"/>
          <w:color w:val="auto"/>
          <w:shd w:val="clear" w:color="auto" w:fill="FFFFFF"/>
          <w:lang w:val="hy-AM"/>
        </w:rPr>
        <w:t>գանգատ թիվ 29294/02, կետ</w:t>
      </w:r>
      <w:r w:rsidRPr="00971CC5">
        <w:rPr>
          <w:rFonts w:ascii="GHEA Mariam" w:hAnsi="GHEA Mariam"/>
          <w:color w:val="auto"/>
          <w:shd w:val="clear" w:color="auto" w:fill="FFFFFF"/>
          <w:lang w:val="hy-AM"/>
        </w:rPr>
        <w:t xml:space="preserve"> 50</w:t>
      </w:r>
      <w:r w:rsidR="00CC64CD" w:rsidRPr="00CC64CD">
        <w:rPr>
          <w:rFonts w:ascii="GHEA Mariam" w:hAnsi="GHEA Mariam"/>
          <w:color w:val="auto"/>
          <w:shd w:val="clear" w:color="auto" w:fill="FFFFFF"/>
          <w:lang w:val="hy-AM"/>
        </w:rPr>
        <w:t>)</w:t>
      </w:r>
      <w:r w:rsidRPr="00971CC5">
        <w:rPr>
          <w:rFonts w:ascii="GHEA Mariam" w:hAnsi="GHEA Mariam"/>
          <w:color w:val="auto"/>
          <w:shd w:val="clear" w:color="auto" w:fill="FFFFFF"/>
          <w:lang w:val="hy-AM"/>
        </w:rPr>
        <w:t>:</w:t>
      </w:r>
      <w:r w:rsidR="00CC64CD" w:rsidRPr="00CC64CD">
        <w:rPr>
          <w:rFonts w:ascii="GHEA Mariam" w:hAnsi="GHEA Mariam"/>
          <w:color w:val="auto"/>
          <w:shd w:val="clear" w:color="auto" w:fill="FFFFFF"/>
          <w:lang w:val="hy-AM"/>
        </w:rPr>
        <w:t xml:space="preserve"> </w:t>
      </w:r>
    </w:p>
  </w:footnote>
  <w:footnote w:id="5">
    <w:p w14:paraId="0897E74C" w14:textId="77777777" w:rsidR="00DA3425" w:rsidRPr="00971CC5" w:rsidRDefault="00DA3425" w:rsidP="00DA3425">
      <w:pPr>
        <w:pStyle w:val="FootnoteText"/>
        <w:contextualSpacing/>
        <w:jc w:val="both"/>
        <w:rPr>
          <w:rFonts w:ascii="GHEA Mariam" w:hAnsi="GHEA Mariam"/>
          <w:color w:val="auto"/>
          <w:highlight w:val="yellow"/>
          <w:lang w:val="hy-AM"/>
        </w:rPr>
      </w:pPr>
      <w:r w:rsidRPr="00971CC5">
        <w:rPr>
          <w:rStyle w:val="FootnoteReference"/>
          <w:rFonts w:ascii="GHEA Mariam" w:eastAsiaTheme="minorEastAsia" w:hAnsi="GHEA Mariam"/>
          <w:color w:val="auto"/>
        </w:rPr>
        <w:footnoteRef/>
      </w:r>
      <w:r w:rsidRPr="00971CC5">
        <w:rPr>
          <w:rFonts w:ascii="GHEA Mariam" w:hAnsi="GHEA Mariam"/>
          <w:color w:val="auto"/>
          <w:lang w:val="hy-AM"/>
        </w:rPr>
        <w:t xml:space="preserve"> </w:t>
      </w:r>
      <w:r w:rsidRPr="00971CC5">
        <w:rPr>
          <w:rFonts w:ascii="GHEA Mariam" w:hAnsi="GHEA Mariam"/>
          <w:color w:val="auto"/>
          <w:shd w:val="clear" w:color="auto" w:fill="FFFFFF"/>
          <w:lang w:val="hy-AM"/>
        </w:rPr>
        <w:t xml:space="preserve">Տե՛ս </w:t>
      </w:r>
      <w:r w:rsidRPr="00971CC5">
        <w:rPr>
          <w:rFonts w:ascii="GHEA Mariam" w:eastAsia="Arial Unicode MS" w:hAnsi="GHEA Mariam" w:cs="Arial Unicode MS"/>
          <w:color w:val="auto"/>
          <w:lang w:val="es-ES_tradnl"/>
        </w:rPr>
        <w:t xml:space="preserve">Վճռաբեկ դատարանի՝ </w:t>
      </w:r>
      <w:r w:rsidRPr="00971CC5">
        <w:rPr>
          <w:rFonts w:ascii="GHEA Mariam" w:eastAsia="Arial Unicode MS" w:hAnsi="GHEA Mariam" w:cs="Arial Unicode MS"/>
          <w:i/>
          <w:color w:val="auto"/>
          <w:lang w:val="es-ES_tradnl"/>
        </w:rPr>
        <w:t>Էդգար Գրիգորյանի</w:t>
      </w:r>
      <w:r w:rsidRPr="00971CC5">
        <w:rPr>
          <w:rFonts w:ascii="GHEA Mariam" w:eastAsia="Arial Unicode MS" w:hAnsi="GHEA Mariam" w:cs="Arial Unicode MS"/>
          <w:color w:val="auto"/>
          <w:lang w:val="es-ES_tradnl"/>
        </w:rPr>
        <w:t xml:space="preserve"> գործով 2018 թվականի հունվարի 12-ի թիվ ԵԿԴ/0026/01/17 որոշման 16-րդ կետը։</w:t>
      </w:r>
    </w:p>
  </w:footnote>
  <w:footnote w:id="6">
    <w:p w14:paraId="46910130" w14:textId="77777777" w:rsidR="00DA3425" w:rsidRPr="00971CC5" w:rsidRDefault="00DA3425" w:rsidP="00DA3425">
      <w:pPr>
        <w:pStyle w:val="FootnoteText"/>
        <w:contextualSpacing/>
        <w:jc w:val="both"/>
        <w:rPr>
          <w:rFonts w:ascii="Sylfaen" w:hAnsi="Sylfaen"/>
          <w:lang w:val="hy-AM"/>
        </w:rPr>
      </w:pPr>
      <w:r w:rsidRPr="00971CC5">
        <w:rPr>
          <w:rStyle w:val="FootnoteReference"/>
          <w:rFonts w:ascii="GHEA Mariam" w:hAnsi="GHEA Mariam"/>
          <w:color w:val="auto"/>
        </w:rPr>
        <w:footnoteRef/>
      </w:r>
      <w:r w:rsidRPr="00971CC5">
        <w:rPr>
          <w:rFonts w:ascii="GHEA Mariam" w:hAnsi="GHEA Mariam"/>
          <w:color w:val="auto"/>
          <w:lang w:val="hy-AM"/>
        </w:rPr>
        <w:t xml:space="preserve"> </w:t>
      </w:r>
      <w:r w:rsidRPr="00971CC5">
        <w:rPr>
          <w:rFonts w:ascii="GHEA Mariam" w:hAnsi="GHEA Mariam"/>
          <w:color w:val="auto"/>
          <w:shd w:val="clear" w:color="auto" w:fill="FFFFFF"/>
          <w:lang w:val="hy-AM"/>
        </w:rPr>
        <w:t xml:space="preserve">Տե՛ս </w:t>
      </w:r>
      <w:r w:rsidRPr="00971CC5">
        <w:rPr>
          <w:rFonts w:ascii="GHEA Mariam" w:eastAsia="Arial Unicode MS" w:hAnsi="GHEA Mariam" w:cs="Arial Unicode MS"/>
          <w:color w:val="auto"/>
          <w:lang w:val="es-ES_tradnl"/>
        </w:rPr>
        <w:t xml:space="preserve">Վճռաբեկ դատարանի՝ </w:t>
      </w:r>
      <w:r w:rsidRPr="00971CC5">
        <w:rPr>
          <w:rFonts w:ascii="GHEA Mariam" w:hAnsi="GHEA Mariam" w:cs="Sylfaen"/>
          <w:i/>
          <w:iCs/>
          <w:color w:val="auto"/>
          <w:lang w:val="hy-AM"/>
        </w:rPr>
        <w:t>Աշոտ Ղազախանյանի</w:t>
      </w:r>
      <w:r w:rsidRPr="00971CC5">
        <w:rPr>
          <w:rFonts w:ascii="GHEA Mariam" w:eastAsia="Arial Unicode MS" w:hAnsi="GHEA Mariam" w:cs="Arial Unicode MS"/>
          <w:color w:val="auto"/>
          <w:lang w:val="es-ES_tradnl"/>
        </w:rPr>
        <w:t xml:space="preserve"> գործով</w:t>
      </w:r>
      <w:r w:rsidRPr="00971CC5">
        <w:rPr>
          <w:rFonts w:ascii="GHEA Mariam" w:hAnsi="GHEA Mariam"/>
          <w:color w:val="auto"/>
          <w:lang w:val="hy-AM"/>
        </w:rPr>
        <w:t xml:space="preserve"> 2025 </w:t>
      </w:r>
      <w:r w:rsidRPr="00971CC5">
        <w:rPr>
          <w:rFonts w:ascii="GHEA Mariam" w:hAnsi="GHEA Mariam" w:cs="Sylfaen"/>
          <w:color w:val="auto"/>
          <w:lang w:val="hy-AM"/>
        </w:rPr>
        <w:t>թվականի</w:t>
      </w:r>
      <w:r w:rsidRPr="00971CC5">
        <w:rPr>
          <w:rFonts w:ascii="GHEA Mariam" w:hAnsi="GHEA Mariam"/>
          <w:color w:val="auto"/>
          <w:lang w:val="hy-AM"/>
        </w:rPr>
        <w:t xml:space="preserve"> հուլիսի 11-ի թիվ </w:t>
      </w:r>
      <w:r w:rsidRPr="00971CC5">
        <w:rPr>
          <w:rFonts w:ascii="GHEA Mariam" w:hAnsi="GHEA Mariam"/>
          <w:noProof/>
          <w:color w:val="auto"/>
          <w:lang w:val="hy-AM"/>
        </w:rPr>
        <w:t xml:space="preserve">ԵԴ1/0029/18/23 որոշման </w:t>
      </w:r>
      <w:r w:rsidRPr="00971CC5">
        <w:rPr>
          <w:rFonts w:ascii="GHEA Mariam" w:hAnsi="GHEA Mariam"/>
          <w:color w:val="auto"/>
          <w:lang w:val="hy-AM"/>
        </w:rPr>
        <w:t>13.1-րդ կետը։</w:t>
      </w:r>
    </w:p>
  </w:footnote>
  <w:footnote w:id="7">
    <w:p w14:paraId="43E75937" w14:textId="77777777" w:rsidR="00DA3425" w:rsidRPr="007C58F3" w:rsidRDefault="00DA3425" w:rsidP="00DA3425">
      <w:pPr>
        <w:pStyle w:val="FootnoteText"/>
        <w:rPr>
          <w:rFonts w:ascii="GHEA Mariam" w:hAnsi="GHEA Mariam"/>
          <w:lang w:val="hy-AM"/>
        </w:rPr>
      </w:pPr>
      <w:r w:rsidRPr="007C58F3">
        <w:rPr>
          <w:rStyle w:val="FootnoteReference"/>
          <w:rFonts w:ascii="GHEA Mariam" w:hAnsi="GHEA Mariam"/>
        </w:rPr>
        <w:footnoteRef/>
      </w:r>
      <w:r w:rsidRPr="007C58F3">
        <w:rPr>
          <w:rFonts w:ascii="GHEA Mariam" w:hAnsi="GHEA Mariam"/>
          <w:lang w:val="hy-AM"/>
        </w:rPr>
        <w:t xml:space="preserve"> Տե՛ս սույն որոշման 9-րդ կետը։</w:t>
      </w:r>
    </w:p>
  </w:footnote>
  <w:footnote w:id="8">
    <w:p w14:paraId="1D567776" w14:textId="77777777" w:rsidR="00DA3425" w:rsidRPr="007C58F3" w:rsidRDefault="00DA3425" w:rsidP="00DA3425">
      <w:pPr>
        <w:pStyle w:val="FootnoteText"/>
        <w:rPr>
          <w:rFonts w:ascii="GHEA Mariam" w:hAnsi="GHEA Mariam"/>
          <w:lang w:val="hy-AM"/>
        </w:rPr>
      </w:pPr>
      <w:r w:rsidRPr="007C58F3">
        <w:rPr>
          <w:rStyle w:val="FootnoteReference"/>
          <w:rFonts w:ascii="GHEA Mariam" w:hAnsi="GHEA Mariam"/>
        </w:rPr>
        <w:footnoteRef/>
      </w:r>
      <w:r w:rsidRPr="007C58F3">
        <w:rPr>
          <w:rFonts w:ascii="GHEA Mariam" w:hAnsi="GHEA Mariam"/>
          <w:lang w:val="hy-AM"/>
        </w:rPr>
        <w:t xml:space="preserve"> Տե՛ս</w:t>
      </w:r>
      <w:r>
        <w:rPr>
          <w:rFonts w:ascii="GHEA Mariam" w:hAnsi="GHEA Mariam"/>
          <w:lang w:val="hy-AM"/>
        </w:rPr>
        <w:t xml:space="preserve"> </w:t>
      </w:r>
      <w:r w:rsidRPr="007C58F3">
        <w:rPr>
          <w:rFonts w:ascii="GHEA Mariam" w:hAnsi="GHEA Mariam"/>
          <w:lang w:val="hy-AM"/>
        </w:rPr>
        <w:t>սույն որոշման 10-րդ կետը։</w:t>
      </w:r>
    </w:p>
  </w:footnote>
  <w:footnote w:id="9">
    <w:p w14:paraId="1931B399" w14:textId="77777777" w:rsidR="00DA3425" w:rsidRPr="007C58F3" w:rsidRDefault="00DA3425" w:rsidP="00DA3425">
      <w:pPr>
        <w:pStyle w:val="FootnoteText"/>
        <w:jc w:val="both"/>
        <w:rPr>
          <w:rFonts w:ascii="GHEA Mariam" w:hAnsi="GHEA Mariam"/>
          <w:lang w:val="hy-AM"/>
        </w:rPr>
      </w:pPr>
      <w:r w:rsidRPr="007C58F3">
        <w:rPr>
          <w:rStyle w:val="FootnoteReference"/>
          <w:rFonts w:ascii="GHEA Mariam" w:hAnsi="GHEA Mariam"/>
        </w:rPr>
        <w:footnoteRef/>
      </w:r>
      <w:r w:rsidRPr="007C58F3">
        <w:rPr>
          <w:rFonts w:ascii="GHEA Mariam" w:hAnsi="GHEA Mariam"/>
          <w:lang w:val="hy-AM"/>
        </w:rPr>
        <w:t xml:space="preserve"> </w:t>
      </w:r>
      <w:r w:rsidRPr="007C58F3">
        <w:rPr>
          <w:rFonts w:ascii="GHEA Mariam" w:hAnsi="GHEA Mariam" w:cs="Sylfaen"/>
          <w:lang w:val="hy-AM"/>
        </w:rPr>
        <w:t>Տե՛ս,</w:t>
      </w:r>
      <w:r w:rsidRPr="007C58F3">
        <w:rPr>
          <w:rFonts w:ascii="GHEA Mariam" w:hAnsi="GHEA Mariam"/>
          <w:lang w:val="hy-AM"/>
        </w:rPr>
        <w:t xml:space="preserve"> </w:t>
      </w:r>
      <w:r w:rsidRPr="007C58F3">
        <w:rPr>
          <w:rFonts w:ascii="GHEA Mariam" w:hAnsi="GHEA Mariam"/>
          <w:i/>
          <w:iCs/>
          <w:color w:val="000000" w:themeColor="text1"/>
          <w:shd w:val="clear" w:color="auto" w:fill="FFFFFF"/>
          <w:lang w:val="hy-AM"/>
        </w:rPr>
        <w:t>mutatis mutandis</w:t>
      </w:r>
      <w:r w:rsidRPr="007C58F3">
        <w:rPr>
          <w:rFonts w:ascii="GHEA Mariam" w:hAnsi="GHEA Mariam" w:cs="Sylfaen"/>
          <w:lang w:val="hy-AM"/>
        </w:rPr>
        <w:t>, Վճռաբեկ</w:t>
      </w:r>
      <w:r w:rsidRPr="007C58F3">
        <w:rPr>
          <w:rFonts w:ascii="GHEA Mariam" w:hAnsi="GHEA Mariam"/>
          <w:lang w:val="hy-AM"/>
        </w:rPr>
        <w:t xml:space="preserve"> </w:t>
      </w:r>
      <w:r w:rsidRPr="007C58F3">
        <w:rPr>
          <w:rFonts w:ascii="GHEA Mariam" w:hAnsi="GHEA Mariam" w:cs="Sylfaen"/>
          <w:lang w:val="hy-AM"/>
        </w:rPr>
        <w:t>դատարանի</w:t>
      </w:r>
      <w:r w:rsidRPr="007C58F3">
        <w:rPr>
          <w:rFonts w:ascii="GHEA Mariam" w:hAnsi="GHEA Mariam"/>
          <w:lang w:val="hy-AM"/>
        </w:rPr>
        <w:t xml:space="preserve">` </w:t>
      </w:r>
      <w:r w:rsidRPr="007C58F3">
        <w:rPr>
          <w:rFonts w:ascii="GHEA Mariam" w:hAnsi="GHEA Mariam" w:cs="Sylfaen"/>
          <w:i/>
          <w:iCs/>
          <w:lang w:val="hy-AM"/>
        </w:rPr>
        <w:t xml:space="preserve">Հրայր Հովսեփյանի </w:t>
      </w:r>
      <w:r w:rsidRPr="007C58F3">
        <w:rPr>
          <w:rFonts w:ascii="GHEA Mariam" w:hAnsi="GHEA Mariam" w:cs="Sylfaen"/>
          <w:lang w:val="hy-AM"/>
        </w:rPr>
        <w:t>գործով</w:t>
      </w:r>
      <w:r w:rsidRPr="007C58F3">
        <w:rPr>
          <w:rFonts w:ascii="GHEA Mariam" w:hAnsi="GHEA Mariam"/>
          <w:lang w:val="hy-AM"/>
        </w:rPr>
        <w:t xml:space="preserve"> 2020 թվականի մայիսի                   25-</w:t>
      </w:r>
      <w:r w:rsidRPr="007C58F3">
        <w:rPr>
          <w:rFonts w:ascii="GHEA Mariam" w:hAnsi="GHEA Mariam" w:cs="Sylfaen"/>
          <w:lang w:val="hy-AM"/>
        </w:rPr>
        <w:t>ի</w:t>
      </w:r>
      <w:r w:rsidRPr="007C58F3">
        <w:rPr>
          <w:rFonts w:ascii="GHEA Mariam" w:hAnsi="GHEA Mariam"/>
          <w:lang w:val="hy-AM"/>
        </w:rPr>
        <w:t xml:space="preserve"> </w:t>
      </w:r>
      <w:r w:rsidRPr="007C58F3">
        <w:rPr>
          <w:rFonts w:ascii="GHEA Mariam" w:hAnsi="GHEA Mariam" w:cs="Sylfaen"/>
          <w:lang w:val="hy-AM"/>
        </w:rPr>
        <w:t>թիվ</w:t>
      </w:r>
      <w:r w:rsidRPr="007C58F3">
        <w:rPr>
          <w:rFonts w:ascii="GHEA Mariam" w:hAnsi="GHEA Mariam"/>
          <w:lang w:val="hy-AM"/>
        </w:rPr>
        <w:t xml:space="preserve"> </w:t>
      </w:r>
      <w:r w:rsidRPr="007C58F3">
        <w:rPr>
          <w:rFonts w:ascii="GHEA Mariam" w:hAnsi="GHEA Mariam" w:cs="Sylfaen"/>
          <w:lang w:val="hy-AM"/>
        </w:rPr>
        <w:t>ԵԴ/0426/11/18</w:t>
      </w:r>
      <w:r w:rsidRPr="007C58F3">
        <w:rPr>
          <w:rFonts w:ascii="GHEA Mariam" w:hAnsi="GHEA Mariam"/>
          <w:lang w:val="hy-AM"/>
        </w:rPr>
        <w:t xml:space="preserve"> և </w:t>
      </w:r>
      <w:r w:rsidRPr="007C58F3">
        <w:rPr>
          <w:rFonts w:ascii="GHEA Mariam" w:hAnsi="GHEA Mariam"/>
          <w:i/>
          <w:lang w:val="hy-AM"/>
        </w:rPr>
        <w:t>Ավաթ Ամինի</w:t>
      </w:r>
      <w:r w:rsidRPr="007C58F3">
        <w:rPr>
          <w:rFonts w:ascii="GHEA Mariam" w:hAnsi="GHEA Mariam"/>
          <w:lang w:val="hy-AM"/>
        </w:rPr>
        <w:t xml:space="preserve"> գործով 2023 թվականի հունվարի 25-ի թիվ ԵԴ/0752/06/22 որոշումները։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HEA Mariam" w:hAnsi="GHEA Mariam"/>
      </w:rPr>
      <w:id w:val="-914627638"/>
      <w:docPartObj>
        <w:docPartGallery w:val="Page Numbers (Top of Page)"/>
        <w:docPartUnique/>
      </w:docPartObj>
    </w:sdtPr>
    <w:sdtEndPr>
      <w:rPr>
        <w:sz w:val="24"/>
        <w:szCs w:val="24"/>
      </w:rPr>
    </w:sdtEndPr>
    <w:sdtContent>
      <w:p w14:paraId="22C3C43C" w14:textId="77777777" w:rsidR="00685900" w:rsidRPr="00971CC5" w:rsidRDefault="00520D0E">
        <w:pPr>
          <w:pStyle w:val="Header"/>
          <w:jc w:val="right"/>
          <w:rPr>
            <w:rFonts w:ascii="GHEA Mariam" w:hAnsi="GHEA Mariam"/>
            <w:sz w:val="24"/>
            <w:szCs w:val="24"/>
          </w:rPr>
        </w:pPr>
        <w:r w:rsidRPr="00971CC5">
          <w:rPr>
            <w:rFonts w:ascii="GHEA Mariam" w:hAnsi="GHEA Mariam"/>
            <w:sz w:val="24"/>
            <w:szCs w:val="24"/>
          </w:rPr>
          <w:fldChar w:fldCharType="begin"/>
        </w:r>
        <w:r w:rsidRPr="00971CC5">
          <w:rPr>
            <w:rFonts w:ascii="GHEA Mariam" w:hAnsi="GHEA Mariam"/>
            <w:sz w:val="24"/>
            <w:szCs w:val="24"/>
          </w:rPr>
          <w:instrText>PAGE   \* MERGEFORMAT</w:instrText>
        </w:r>
        <w:r w:rsidRPr="00971CC5">
          <w:rPr>
            <w:rFonts w:ascii="GHEA Mariam" w:hAnsi="GHEA Mariam"/>
            <w:sz w:val="24"/>
            <w:szCs w:val="24"/>
          </w:rPr>
          <w:fldChar w:fldCharType="separate"/>
        </w:r>
        <w:r w:rsidRPr="00971CC5">
          <w:rPr>
            <w:rFonts w:ascii="GHEA Mariam" w:hAnsi="GHEA Mariam"/>
            <w:noProof/>
            <w:sz w:val="24"/>
            <w:szCs w:val="24"/>
            <w:lang w:val="ru-RU"/>
          </w:rPr>
          <w:t>6</w:t>
        </w:r>
        <w:r w:rsidRPr="00971CC5">
          <w:rPr>
            <w:rFonts w:ascii="GHEA Mariam" w:hAnsi="GHEA Mariam"/>
            <w:sz w:val="24"/>
            <w:szCs w:val="24"/>
          </w:rPr>
          <w:fldChar w:fldCharType="end"/>
        </w:r>
      </w:p>
    </w:sdtContent>
  </w:sdt>
  <w:p w14:paraId="4B4BE87F" w14:textId="77777777" w:rsidR="00685900" w:rsidRPr="00E75053" w:rsidRDefault="00685900">
    <w:pPr>
      <w:pStyle w:val="Header"/>
      <w:rPr>
        <w:rFonts w:ascii="GHEA Mariam" w:hAnsi="GHEA Maria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25"/>
    <w:rsid w:val="0003272E"/>
    <w:rsid w:val="000E29E3"/>
    <w:rsid w:val="00163585"/>
    <w:rsid w:val="00237FE3"/>
    <w:rsid w:val="00264C94"/>
    <w:rsid w:val="00351F4F"/>
    <w:rsid w:val="00364DB4"/>
    <w:rsid w:val="00431842"/>
    <w:rsid w:val="004862FD"/>
    <w:rsid w:val="004C597A"/>
    <w:rsid w:val="004D3F10"/>
    <w:rsid w:val="00520D0E"/>
    <w:rsid w:val="00532D9D"/>
    <w:rsid w:val="005570CC"/>
    <w:rsid w:val="005A51D6"/>
    <w:rsid w:val="005D137C"/>
    <w:rsid w:val="00652C1C"/>
    <w:rsid w:val="00664248"/>
    <w:rsid w:val="0068356B"/>
    <w:rsid w:val="00685900"/>
    <w:rsid w:val="006F396A"/>
    <w:rsid w:val="0072661B"/>
    <w:rsid w:val="00734F14"/>
    <w:rsid w:val="00845C20"/>
    <w:rsid w:val="008A4EAB"/>
    <w:rsid w:val="0099496D"/>
    <w:rsid w:val="00A95CD7"/>
    <w:rsid w:val="00B048D2"/>
    <w:rsid w:val="00B147D0"/>
    <w:rsid w:val="00BB02C9"/>
    <w:rsid w:val="00C26594"/>
    <w:rsid w:val="00C35EE9"/>
    <w:rsid w:val="00C97A80"/>
    <w:rsid w:val="00CC2EB7"/>
    <w:rsid w:val="00CC64CD"/>
    <w:rsid w:val="00CD2E22"/>
    <w:rsid w:val="00D834A9"/>
    <w:rsid w:val="00DA3425"/>
    <w:rsid w:val="00DD7B9A"/>
    <w:rsid w:val="00E31F14"/>
    <w:rsid w:val="00E4276C"/>
    <w:rsid w:val="00EE28A9"/>
    <w:rsid w:val="00EE7659"/>
    <w:rsid w:val="00FA28A7"/>
    <w:rsid w:val="00FB0D42"/>
    <w:rsid w:val="00FB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8CB2"/>
  <w15:chartTrackingRefBased/>
  <w15:docId w15:val="{76C54BEB-8CC6-4D70-B2D0-5F13A746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425"/>
    <w:pPr>
      <w:spacing w:after="0" w:line="240" w:lineRule="auto"/>
    </w:pPr>
    <w:rPr>
      <w:rFonts w:ascii="Times New Roman" w:eastAsiaTheme="minorEastAsia"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425"/>
    <w:pPr>
      <w:ind w:firstLine="720"/>
      <w:jc w:val="both"/>
    </w:pPr>
    <w:rPr>
      <w:rFonts w:ascii="Times LatArm" w:hAnsi="Times LatArm"/>
      <w:sz w:val="24"/>
      <w:szCs w:val="24"/>
    </w:rPr>
  </w:style>
  <w:style w:type="character" w:customStyle="1" w:styleId="BodyTextIndentChar">
    <w:name w:val="Body Text Indent Char"/>
    <w:basedOn w:val="DefaultParagraphFont"/>
    <w:link w:val="BodyTextIndent"/>
    <w:rsid w:val="00DA3425"/>
    <w:rPr>
      <w:rFonts w:ascii="Times LatArm" w:eastAsiaTheme="minorEastAsia" w:hAnsi="Times LatArm" w:cs="Times New Roman"/>
      <w:sz w:val="24"/>
      <w:szCs w:val="24"/>
      <w:lang w:eastAsia="zh-CN"/>
    </w:rPr>
  </w:style>
  <w:style w:type="paragraph" w:styleId="FootnoteText">
    <w:name w:val="footnote text"/>
    <w:aliases w:val="single space,footnote text"/>
    <w:link w:val="FootnoteTextChar"/>
    <w:rsid w:val="00DA342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zh-CN"/>
    </w:rPr>
  </w:style>
  <w:style w:type="character" w:customStyle="1" w:styleId="FootnoteTextChar">
    <w:name w:val="Footnote Text Char"/>
    <w:aliases w:val="single space Char,footnote text Char"/>
    <w:basedOn w:val="DefaultParagraphFont"/>
    <w:link w:val="FootnoteText"/>
    <w:rsid w:val="00DA3425"/>
    <w:rPr>
      <w:rFonts w:ascii="Times New Roman" w:eastAsia="Times New Roman" w:hAnsi="Times New Roman" w:cs="Times New Roman"/>
      <w:color w:val="000000"/>
      <w:sz w:val="20"/>
      <w:szCs w:val="20"/>
      <w:u w:color="000000"/>
      <w:bdr w:val="nil"/>
      <w:lang w:eastAsia="zh-CN"/>
    </w:rPr>
  </w:style>
  <w:style w:type="character" w:styleId="FootnoteReference">
    <w:name w:val="footnote reference"/>
    <w:qFormat/>
    <w:rsid w:val="00DA3425"/>
    <w:rPr>
      <w:vertAlign w:val="superscript"/>
    </w:rPr>
  </w:style>
  <w:style w:type="paragraph" w:customStyle="1" w:styleId="1">
    <w:name w:val="Обычный1"/>
    <w:rsid w:val="00DA3425"/>
    <w:pPr>
      <w:tabs>
        <w:tab w:val="left" w:pos="142"/>
        <w:tab w:val="left" w:pos="360"/>
        <w:tab w:val="right" w:pos="9356"/>
        <w:tab w:val="left" w:pos="9639"/>
      </w:tabs>
      <w:spacing w:after="0" w:line="360" w:lineRule="auto"/>
      <w:ind w:right="142" w:firstLine="142"/>
      <w:jc w:val="both"/>
    </w:pPr>
    <w:rPr>
      <w:rFonts w:ascii="GHEA Mariam" w:eastAsia="Arial Unicode MS" w:hAnsi="GHEA Mariam" w:cs="Arial Unicode MS"/>
      <w:color w:val="000000"/>
      <w:sz w:val="24"/>
      <w:szCs w:val="24"/>
      <w:u w:color="000000"/>
      <w:lang w:val="ru-RU" w:eastAsia="ru-RU"/>
    </w:rPr>
  </w:style>
  <w:style w:type="paragraph" w:styleId="NormalWeb">
    <w:name w:val="Normal (Web)"/>
    <w:basedOn w:val="Normal"/>
    <w:uiPriority w:val="99"/>
    <w:unhideWhenUsed/>
    <w:rsid w:val="00DA3425"/>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DA3425"/>
    <w:pPr>
      <w:tabs>
        <w:tab w:val="center" w:pos="4680"/>
        <w:tab w:val="right" w:pos="9360"/>
      </w:tabs>
    </w:pPr>
  </w:style>
  <w:style w:type="character" w:customStyle="1" w:styleId="HeaderChar">
    <w:name w:val="Header Char"/>
    <w:basedOn w:val="DefaultParagraphFont"/>
    <w:link w:val="Header"/>
    <w:uiPriority w:val="99"/>
    <w:rsid w:val="00DA3425"/>
    <w:rPr>
      <w:rFonts w:ascii="Times New Roman" w:eastAsiaTheme="minorEastAsia" w:hAnsi="Times New Roman" w:cs="Times New Roman"/>
      <w:sz w:val="20"/>
      <w:szCs w:val="20"/>
      <w:lang w:eastAsia="zh-CN"/>
    </w:rPr>
  </w:style>
  <w:style w:type="paragraph" w:customStyle="1" w:styleId="10">
    <w:name w:val="Основной текст с отступом1"/>
    <w:rsid w:val="00DA3425"/>
    <w:pPr>
      <w:spacing w:after="0" w:line="360" w:lineRule="auto"/>
      <w:ind w:firstLine="567"/>
      <w:jc w:val="both"/>
    </w:pPr>
    <w:rPr>
      <w:rFonts w:ascii="Times Armenian" w:eastAsia="Arial Unicode MS" w:hAnsi="Times Armenian" w:cs="Arial Unicode MS"/>
      <w:color w:val="000000"/>
      <w:sz w:val="24"/>
      <w:szCs w:val="24"/>
      <w:u w:color="000000"/>
      <w:lang w:val="es-ES_tradnl" w:eastAsia="ru-RU"/>
    </w:rPr>
  </w:style>
  <w:style w:type="character" w:customStyle="1" w:styleId="s7d2086b4">
    <w:name w:val="s7d2086b4"/>
    <w:basedOn w:val="DefaultParagraphFont"/>
    <w:rsid w:val="00DA3425"/>
  </w:style>
  <w:style w:type="character" w:customStyle="1" w:styleId="s6b621b36">
    <w:name w:val="s6b621b36"/>
    <w:basedOn w:val="DefaultParagraphFont"/>
    <w:rsid w:val="00DA3425"/>
  </w:style>
  <w:style w:type="character" w:styleId="Hyperlink">
    <w:name w:val="Hyperlink"/>
    <w:basedOn w:val="DefaultParagraphFont"/>
    <w:uiPriority w:val="99"/>
    <w:unhideWhenUsed/>
    <w:rsid w:val="00DA3425"/>
    <w:rPr>
      <w:color w:val="0000FF"/>
      <w:u w:val="single"/>
    </w:rPr>
  </w:style>
  <w:style w:type="paragraph" w:styleId="ListParagraph">
    <w:name w:val="List Paragraph"/>
    <w:basedOn w:val="Normal"/>
    <w:uiPriority w:val="34"/>
    <w:qFormat/>
    <w:rsid w:val="00C26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hudoc.echr.coe.int/eng" TargetMode="External"/><Relationship Id="rId2" Type="http://schemas.openxmlformats.org/officeDocument/2006/relationships/hyperlink" Target="https://hudoc.echr.coe.int/eng" TargetMode="External"/><Relationship Id="rId1" Type="http://schemas.openxmlformats.org/officeDocument/2006/relationships/hyperlink" Target="https://hudoc.echr.coe.int/eng" TargetMode="External"/><Relationship Id="rId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14</Pages>
  <Words>3209</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23</cp:revision>
  <cp:lastPrinted>2026-03-09T11:53:00Z</cp:lastPrinted>
  <dcterms:created xsi:type="dcterms:W3CDTF">2026-02-12T10:14:00Z</dcterms:created>
  <dcterms:modified xsi:type="dcterms:W3CDTF">2026-03-10T07:17:00Z</dcterms:modified>
</cp:coreProperties>
</file>